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99A65" w14:textId="77777777" w:rsidR="00D75143" w:rsidRPr="00362038" w:rsidRDefault="00D75143" w:rsidP="00BB6491">
      <w:pPr>
        <w:pStyle w:val="Nzev"/>
        <w:rPr>
          <w:rFonts w:ascii="Times New Roman" w:hAnsi="Times New Roman"/>
          <w:color w:val="FF0000"/>
        </w:rPr>
      </w:pPr>
    </w:p>
    <w:p w14:paraId="46A4C47F" w14:textId="77777777" w:rsidR="00BB6491" w:rsidRPr="00362038" w:rsidRDefault="00BB6491" w:rsidP="00BB6491">
      <w:pPr>
        <w:jc w:val="center"/>
        <w:rPr>
          <w:color w:val="FF0000"/>
          <w:sz w:val="48"/>
        </w:rPr>
      </w:pPr>
    </w:p>
    <w:p w14:paraId="3A1311A1" w14:textId="77777777" w:rsidR="00BB6491" w:rsidRPr="00362038" w:rsidRDefault="00BB6491" w:rsidP="00BB6491">
      <w:pPr>
        <w:jc w:val="center"/>
        <w:rPr>
          <w:color w:val="FF0000"/>
          <w:sz w:val="48"/>
        </w:rPr>
      </w:pPr>
    </w:p>
    <w:p w14:paraId="089830FF" w14:textId="77777777" w:rsidR="00D75143" w:rsidRPr="00362038" w:rsidRDefault="00D75143" w:rsidP="00BB6491">
      <w:pPr>
        <w:jc w:val="center"/>
        <w:rPr>
          <w:b/>
          <w:sz w:val="48"/>
        </w:rPr>
      </w:pPr>
      <w:r w:rsidRPr="00362038">
        <w:rPr>
          <w:b/>
          <w:sz w:val="48"/>
        </w:rPr>
        <w:t>TECHNICKÁ ZPRÁVA</w:t>
      </w:r>
    </w:p>
    <w:p w14:paraId="519C6281" w14:textId="77777777" w:rsidR="00D75143" w:rsidRPr="00362038" w:rsidRDefault="00D75143" w:rsidP="00BB6491">
      <w:pPr>
        <w:jc w:val="center"/>
        <w:rPr>
          <w:sz w:val="44"/>
        </w:rPr>
      </w:pPr>
    </w:p>
    <w:p w14:paraId="777BCDB8" w14:textId="77777777" w:rsidR="00BB6491" w:rsidRPr="00362038" w:rsidRDefault="00BB6491" w:rsidP="00BB6491">
      <w:pPr>
        <w:jc w:val="center"/>
        <w:rPr>
          <w:sz w:val="44"/>
        </w:rPr>
      </w:pPr>
    </w:p>
    <w:p w14:paraId="63900A65" w14:textId="084A4DB7" w:rsidR="00D75143" w:rsidRPr="00362038" w:rsidRDefault="005826F0" w:rsidP="00BB6491">
      <w:pPr>
        <w:jc w:val="center"/>
        <w:rPr>
          <w:b/>
          <w:sz w:val="40"/>
        </w:rPr>
      </w:pPr>
      <w:r w:rsidRPr="00362038">
        <w:rPr>
          <w:b/>
          <w:sz w:val="40"/>
        </w:rPr>
        <w:t>D.1.4.</w:t>
      </w:r>
      <w:r w:rsidR="008E1C5E" w:rsidRPr="00362038">
        <w:rPr>
          <w:b/>
          <w:sz w:val="40"/>
        </w:rPr>
        <w:t>5</w:t>
      </w:r>
      <w:r w:rsidRPr="00362038">
        <w:rPr>
          <w:b/>
          <w:sz w:val="40"/>
        </w:rPr>
        <w:t xml:space="preserve">. </w:t>
      </w:r>
      <w:r w:rsidR="00033830">
        <w:rPr>
          <w:b/>
          <w:sz w:val="40"/>
        </w:rPr>
        <w:t>–</w:t>
      </w:r>
      <w:r w:rsidRPr="00362038">
        <w:rPr>
          <w:b/>
          <w:sz w:val="40"/>
        </w:rPr>
        <w:t xml:space="preserve"> </w:t>
      </w:r>
      <w:r w:rsidR="00033830">
        <w:rPr>
          <w:b/>
          <w:sz w:val="40"/>
        </w:rPr>
        <w:t xml:space="preserve">SILNOPROUDÁ </w:t>
      </w:r>
      <w:r w:rsidR="008E1C5E" w:rsidRPr="00362038">
        <w:rPr>
          <w:b/>
          <w:sz w:val="40"/>
        </w:rPr>
        <w:t>ELEKTROTECHNIKA</w:t>
      </w:r>
    </w:p>
    <w:p w14:paraId="27EBBCF4" w14:textId="77777777" w:rsidR="00D75143" w:rsidRPr="00362038" w:rsidRDefault="00D75143" w:rsidP="00BB6491">
      <w:pPr>
        <w:jc w:val="center"/>
      </w:pPr>
    </w:p>
    <w:p w14:paraId="19BCA493" w14:textId="77777777" w:rsidR="00D75143" w:rsidRPr="00362038" w:rsidRDefault="00D75143" w:rsidP="00BB6491">
      <w:pPr>
        <w:jc w:val="center"/>
        <w:rPr>
          <w:sz w:val="40"/>
        </w:rPr>
      </w:pPr>
      <w:r w:rsidRPr="00362038">
        <w:rPr>
          <w:sz w:val="40"/>
        </w:rPr>
        <w:t>D.1.4. – TECHNIKA PROSTŘEDÍ STAVBY</w:t>
      </w:r>
    </w:p>
    <w:p w14:paraId="75025D43" w14:textId="553CBBE4" w:rsidR="00D75143" w:rsidRPr="00362038" w:rsidRDefault="00362038" w:rsidP="00BB6491">
      <w:pPr>
        <w:jc w:val="center"/>
        <w:rPr>
          <w:b/>
          <w:sz w:val="40"/>
        </w:rPr>
      </w:pPr>
      <w:r w:rsidRPr="00362038">
        <w:rPr>
          <w:b/>
          <w:sz w:val="40"/>
        </w:rPr>
        <w:t>DPS</w:t>
      </w:r>
    </w:p>
    <w:p w14:paraId="76C0C694" w14:textId="77777777" w:rsidR="00D75143" w:rsidRPr="00362038" w:rsidRDefault="00D75143" w:rsidP="00BB6491">
      <w:pPr>
        <w:jc w:val="center"/>
      </w:pPr>
    </w:p>
    <w:p w14:paraId="5C8F03B1" w14:textId="77777777" w:rsidR="00D75143" w:rsidRPr="00362038" w:rsidRDefault="00D75143" w:rsidP="00BB6491">
      <w:pPr>
        <w:jc w:val="center"/>
        <w:rPr>
          <w:sz w:val="36"/>
        </w:rPr>
      </w:pPr>
    </w:p>
    <w:p w14:paraId="758D74BD" w14:textId="77777777" w:rsidR="00D75143" w:rsidRPr="00362038" w:rsidRDefault="00D75143" w:rsidP="00BB6491">
      <w:pPr>
        <w:jc w:val="center"/>
        <w:rPr>
          <w:sz w:val="32"/>
        </w:rPr>
      </w:pPr>
    </w:p>
    <w:p w14:paraId="0D00915E" w14:textId="481AB13E" w:rsidR="008E1C5E" w:rsidRPr="00362038" w:rsidRDefault="008E1C5E" w:rsidP="008E1C5E">
      <w:pPr>
        <w:jc w:val="center"/>
        <w:rPr>
          <w:b/>
          <w:sz w:val="48"/>
        </w:rPr>
      </w:pPr>
      <w:r w:rsidRPr="00362038">
        <w:rPr>
          <w:b/>
          <w:sz w:val="48"/>
        </w:rPr>
        <w:t>OSTRAVSKÁ UNIVERZITA</w:t>
      </w:r>
    </w:p>
    <w:p w14:paraId="69D58A07" w14:textId="1B4DF7E6" w:rsidR="008E1C5E" w:rsidRPr="00362038" w:rsidRDefault="008E1C5E" w:rsidP="008E1C5E">
      <w:pPr>
        <w:jc w:val="center"/>
        <w:rPr>
          <w:b/>
          <w:sz w:val="48"/>
        </w:rPr>
      </w:pPr>
      <w:r w:rsidRPr="00362038">
        <w:rPr>
          <w:b/>
          <w:sz w:val="48"/>
        </w:rPr>
        <w:t>OBJEKT A, PŘÍRODOVĚDECKÁ</w:t>
      </w:r>
    </w:p>
    <w:p w14:paraId="4EC475E3" w14:textId="48EA3B9D" w:rsidR="00D75143" w:rsidRPr="00362038" w:rsidRDefault="008E1C5E" w:rsidP="008E1C5E">
      <w:pPr>
        <w:jc w:val="center"/>
        <w:rPr>
          <w:b/>
          <w:sz w:val="48"/>
        </w:rPr>
      </w:pPr>
      <w:r w:rsidRPr="00362038">
        <w:rPr>
          <w:b/>
          <w:sz w:val="48"/>
        </w:rPr>
        <w:t>FAKULTA</w:t>
      </w:r>
    </w:p>
    <w:p w14:paraId="61EB6FC9" w14:textId="77777777" w:rsidR="00BB6491" w:rsidRPr="00362038" w:rsidRDefault="00BB6491" w:rsidP="00BB6491">
      <w:pPr>
        <w:jc w:val="center"/>
        <w:rPr>
          <w:sz w:val="36"/>
        </w:rPr>
      </w:pPr>
    </w:p>
    <w:p w14:paraId="202C688F" w14:textId="6F657B96" w:rsidR="00D75143" w:rsidRPr="00362038" w:rsidRDefault="008E1C5E" w:rsidP="00BB6491">
      <w:pPr>
        <w:jc w:val="center"/>
        <w:rPr>
          <w:sz w:val="36"/>
        </w:rPr>
      </w:pPr>
      <w:r w:rsidRPr="00362038">
        <w:rPr>
          <w:sz w:val="36"/>
        </w:rPr>
        <w:t>k.ú. Moravská Ostrava, ul. 30. dubna 22/1404 702 00</w:t>
      </w:r>
    </w:p>
    <w:p w14:paraId="3183104A" w14:textId="77777777" w:rsidR="008E1C5E" w:rsidRPr="00362038" w:rsidRDefault="008E1C5E" w:rsidP="00BB6491">
      <w:pPr>
        <w:jc w:val="center"/>
        <w:rPr>
          <w:sz w:val="36"/>
        </w:rPr>
      </w:pPr>
    </w:p>
    <w:p w14:paraId="53BBC191" w14:textId="77777777" w:rsidR="00D350FE" w:rsidRDefault="00D350FE" w:rsidP="00BB6491">
      <w:pPr>
        <w:jc w:val="center"/>
        <w:rPr>
          <w:sz w:val="36"/>
        </w:rPr>
      </w:pPr>
      <w:r w:rsidRPr="00D350FE">
        <w:rPr>
          <w:sz w:val="36"/>
        </w:rPr>
        <w:t xml:space="preserve">Ostravská universita </w:t>
      </w:r>
    </w:p>
    <w:p w14:paraId="62B3F70F" w14:textId="723F95C1" w:rsidR="00D75143" w:rsidRPr="00362038" w:rsidRDefault="00D350FE" w:rsidP="00BB6491">
      <w:pPr>
        <w:jc w:val="center"/>
        <w:rPr>
          <w:sz w:val="36"/>
        </w:rPr>
      </w:pPr>
      <w:r w:rsidRPr="00D350FE">
        <w:rPr>
          <w:sz w:val="36"/>
        </w:rPr>
        <w:t>zástupce - doc. Mgr. Petr Kopecký, Ph.D.,</w:t>
      </w:r>
    </w:p>
    <w:p w14:paraId="57CE948E" w14:textId="77777777" w:rsidR="00BB6491" w:rsidRPr="00362038" w:rsidRDefault="00BB6491" w:rsidP="00D75143"/>
    <w:p w14:paraId="6A99D8D7" w14:textId="77777777" w:rsidR="00D75143" w:rsidRPr="00362038" w:rsidRDefault="00D75143" w:rsidP="00D75143"/>
    <w:p w14:paraId="22AF0E05" w14:textId="77777777" w:rsidR="00BB6491" w:rsidRPr="00362038" w:rsidRDefault="00BB6491" w:rsidP="00D75143"/>
    <w:p w14:paraId="30B9956F" w14:textId="77777777" w:rsidR="00BB6491" w:rsidRPr="00362038" w:rsidRDefault="00BB6491" w:rsidP="00D75143"/>
    <w:p w14:paraId="5AA68A78" w14:textId="77777777" w:rsidR="00BB6491" w:rsidRPr="00362038" w:rsidRDefault="00BB6491" w:rsidP="00D75143"/>
    <w:p w14:paraId="421AF632" w14:textId="77777777" w:rsidR="00BB6491" w:rsidRPr="00362038" w:rsidRDefault="00BB6491" w:rsidP="00D75143"/>
    <w:p w14:paraId="1F63C12B" w14:textId="77777777" w:rsidR="00BB6491" w:rsidRPr="00362038" w:rsidRDefault="00BB6491" w:rsidP="00D75143"/>
    <w:p w14:paraId="50F662C4" w14:textId="77777777" w:rsidR="00D75143" w:rsidRPr="00362038" w:rsidRDefault="00D75143" w:rsidP="00D75143"/>
    <w:p w14:paraId="1737D25F" w14:textId="77777777" w:rsidR="00D75143" w:rsidRPr="00362038" w:rsidRDefault="00BB6491" w:rsidP="00D75143">
      <w:pPr>
        <w:ind w:left="4956" w:firstLine="708"/>
      </w:pPr>
      <w:r w:rsidRPr="00362038">
        <w:t>VYPRACOVAL:</w:t>
      </w:r>
    </w:p>
    <w:p w14:paraId="538E3FD5" w14:textId="77777777" w:rsidR="00D75143" w:rsidRPr="00362038" w:rsidRDefault="00BB6491" w:rsidP="00D75143">
      <w:pPr>
        <w:ind w:left="4956" w:firstLine="708"/>
      </w:pPr>
      <w:r w:rsidRPr="00362038">
        <w:t>ING. TOMÁŠ NOVOTNÝ</w:t>
      </w:r>
    </w:p>
    <w:p w14:paraId="1333A67F" w14:textId="77777777" w:rsidR="00D75143" w:rsidRPr="00362038" w:rsidRDefault="00BB6491" w:rsidP="00D75143">
      <w:pPr>
        <w:ind w:left="4956" w:firstLine="708"/>
      </w:pPr>
      <w:r w:rsidRPr="00362038">
        <w:t>BC. JAN ZÁRUBA</w:t>
      </w:r>
    </w:p>
    <w:p w14:paraId="3F8720FE" w14:textId="008AC964" w:rsidR="00D75143" w:rsidRPr="00362038" w:rsidRDefault="00F82CB8" w:rsidP="00D75143">
      <w:pPr>
        <w:ind w:left="4956" w:firstLine="708"/>
      </w:pPr>
      <w:r>
        <w:t>20/06/2023</w:t>
      </w:r>
    </w:p>
    <w:p w14:paraId="3E09755C" w14:textId="77777777" w:rsidR="00D75143" w:rsidRPr="00362038" w:rsidRDefault="00D75143">
      <w:pPr>
        <w:rPr>
          <w:b/>
          <w:bCs/>
          <w:sz w:val="28"/>
          <w:szCs w:val="28"/>
          <w:lang w:eastAsia="en-US"/>
        </w:rPr>
      </w:pPr>
      <w:r w:rsidRPr="00362038">
        <w:br w:type="page"/>
      </w:r>
    </w:p>
    <w:p w14:paraId="0BE81009" w14:textId="77777777" w:rsidR="009E1344" w:rsidRPr="00A53C1A" w:rsidRDefault="00D75143" w:rsidP="009E1344">
      <w:pPr>
        <w:pStyle w:val="Nadpisobsahu"/>
        <w:rPr>
          <w:rFonts w:ascii="Times New Roman" w:hAnsi="Times New Roman"/>
          <w:color w:val="auto"/>
        </w:rPr>
      </w:pPr>
      <w:r w:rsidRPr="00A53C1A">
        <w:rPr>
          <w:rFonts w:ascii="Times New Roman" w:hAnsi="Times New Roman"/>
          <w:color w:val="auto"/>
        </w:rPr>
        <w:lastRenderedPageBreak/>
        <w:t>OBSAH</w:t>
      </w:r>
    </w:p>
    <w:p w14:paraId="08C169B8" w14:textId="629DC296" w:rsidR="00CF30CC" w:rsidRDefault="009E1344">
      <w:pPr>
        <w:pStyle w:val="Obsah1"/>
        <w:tabs>
          <w:tab w:val="left" w:pos="480"/>
          <w:tab w:val="right" w:leader="dot" w:pos="9062"/>
        </w:tabs>
        <w:rPr>
          <w:rFonts w:asciiTheme="minorHAnsi" w:eastAsiaTheme="minorEastAsia" w:hAnsiTheme="minorHAnsi" w:cstheme="minorBidi"/>
          <w:noProof/>
          <w:sz w:val="22"/>
          <w:szCs w:val="22"/>
        </w:rPr>
      </w:pPr>
      <w:r w:rsidRPr="00A53C1A">
        <w:fldChar w:fldCharType="begin"/>
      </w:r>
      <w:r w:rsidRPr="00A53C1A">
        <w:instrText xml:space="preserve"> TOC \o "1-3" \h \z \u </w:instrText>
      </w:r>
      <w:r w:rsidRPr="00A53C1A">
        <w:fldChar w:fldCharType="separate"/>
      </w:r>
      <w:hyperlink w:anchor="_Toc21691058" w:history="1">
        <w:r w:rsidR="00CF30CC" w:rsidRPr="00951532">
          <w:rPr>
            <w:rStyle w:val="Hypertextovodkaz"/>
            <w:caps/>
            <w:noProof/>
          </w:rPr>
          <w:t>1.</w:t>
        </w:r>
        <w:r w:rsidR="00CF30CC">
          <w:rPr>
            <w:rFonts w:asciiTheme="minorHAnsi" w:eastAsiaTheme="minorEastAsia" w:hAnsiTheme="minorHAnsi" w:cstheme="minorBidi"/>
            <w:noProof/>
            <w:sz w:val="22"/>
            <w:szCs w:val="22"/>
          </w:rPr>
          <w:tab/>
        </w:r>
        <w:r w:rsidR="00CF30CC" w:rsidRPr="00951532">
          <w:rPr>
            <w:rStyle w:val="Hypertextovodkaz"/>
            <w:caps/>
            <w:noProof/>
          </w:rPr>
          <w:t>Seznam dokumentace</w:t>
        </w:r>
        <w:r w:rsidR="00CF30CC">
          <w:rPr>
            <w:noProof/>
            <w:webHidden/>
          </w:rPr>
          <w:tab/>
        </w:r>
        <w:r w:rsidR="00CF30CC">
          <w:rPr>
            <w:noProof/>
            <w:webHidden/>
          </w:rPr>
          <w:fldChar w:fldCharType="begin"/>
        </w:r>
        <w:r w:rsidR="00CF30CC">
          <w:rPr>
            <w:noProof/>
            <w:webHidden/>
          </w:rPr>
          <w:instrText xml:space="preserve"> PAGEREF _Toc21691058 \h </w:instrText>
        </w:r>
        <w:r w:rsidR="00CF30CC">
          <w:rPr>
            <w:noProof/>
            <w:webHidden/>
          </w:rPr>
        </w:r>
        <w:r w:rsidR="00CF30CC">
          <w:rPr>
            <w:noProof/>
            <w:webHidden/>
          </w:rPr>
          <w:fldChar w:fldCharType="separate"/>
        </w:r>
        <w:r w:rsidR="00397E51">
          <w:rPr>
            <w:noProof/>
            <w:webHidden/>
          </w:rPr>
          <w:t>3</w:t>
        </w:r>
        <w:r w:rsidR="00CF30CC">
          <w:rPr>
            <w:noProof/>
            <w:webHidden/>
          </w:rPr>
          <w:fldChar w:fldCharType="end"/>
        </w:r>
      </w:hyperlink>
    </w:p>
    <w:p w14:paraId="7F015C41" w14:textId="06C898A1" w:rsidR="00CF30CC" w:rsidRDefault="00D350FE">
      <w:pPr>
        <w:pStyle w:val="Obsah1"/>
        <w:tabs>
          <w:tab w:val="left" w:pos="480"/>
          <w:tab w:val="right" w:leader="dot" w:pos="9062"/>
        </w:tabs>
        <w:rPr>
          <w:rFonts w:asciiTheme="minorHAnsi" w:eastAsiaTheme="minorEastAsia" w:hAnsiTheme="minorHAnsi" w:cstheme="minorBidi"/>
          <w:noProof/>
          <w:sz w:val="22"/>
          <w:szCs w:val="22"/>
        </w:rPr>
      </w:pPr>
      <w:hyperlink w:anchor="_Toc21691059" w:history="1">
        <w:r w:rsidR="00CF30CC" w:rsidRPr="00951532">
          <w:rPr>
            <w:rStyle w:val="Hypertextovodkaz"/>
            <w:noProof/>
          </w:rPr>
          <w:t>2.</w:t>
        </w:r>
        <w:r w:rsidR="00CF30CC">
          <w:rPr>
            <w:rFonts w:asciiTheme="minorHAnsi" w:eastAsiaTheme="minorEastAsia" w:hAnsiTheme="minorHAnsi" w:cstheme="minorBidi"/>
            <w:noProof/>
            <w:sz w:val="22"/>
            <w:szCs w:val="22"/>
          </w:rPr>
          <w:tab/>
        </w:r>
        <w:r w:rsidR="00CF30CC" w:rsidRPr="00951532">
          <w:rPr>
            <w:rStyle w:val="Hypertextovodkaz"/>
            <w:caps/>
            <w:noProof/>
          </w:rPr>
          <w:t>PŘEDMĚT PROJEKTU</w:t>
        </w:r>
        <w:r w:rsidR="00CF30CC">
          <w:rPr>
            <w:noProof/>
            <w:webHidden/>
          </w:rPr>
          <w:tab/>
        </w:r>
        <w:r w:rsidR="00CF30CC">
          <w:rPr>
            <w:noProof/>
            <w:webHidden/>
          </w:rPr>
          <w:fldChar w:fldCharType="begin"/>
        </w:r>
        <w:r w:rsidR="00CF30CC">
          <w:rPr>
            <w:noProof/>
            <w:webHidden/>
          </w:rPr>
          <w:instrText xml:space="preserve"> PAGEREF _Toc21691059 \h </w:instrText>
        </w:r>
        <w:r w:rsidR="00CF30CC">
          <w:rPr>
            <w:noProof/>
            <w:webHidden/>
          </w:rPr>
        </w:r>
        <w:r w:rsidR="00CF30CC">
          <w:rPr>
            <w:noProof/>
            <w:webHidden/>
          </w:rPr>
          <w:fldChar w:fldCharType="separate"/>
        </w:r>
        <w:r w:rsidR="00397E51">
          <w:rPr>
            <w:noProof/>
            <w:webHidden/>
          </w:rPr>
          <w:t>3</w:t>
        </w:r>
        <w:r w:rsidR="00CF30CC">
          <w:rPr>
            <w:noProof/>
            <w:webHidden/>
          </w:rPr>
          <w:fldChar w:fldCharType="end"/>
        </w:r>
      </w:hyperlink>
    </w:p>
    <w:p w14:paraId="723D3474" w14:textId="419BFFEA" w:rsidR="00CF30CC" w:rsidRDefault="00D350FE">
      <w:pPr>
        <w:pStyle w:val="Obsah1"/>
        <w:tabs>
          <w:tab w:val="left" w:pos="480"/>
          <w:tab w:val="right" w:leader="dot" w:pos="9062"/>
        </w:tabs>
        <w:rPr>
          <w:rFonts w:asciiTheme="minorHAnsi" w:eastAsiaTheme="minorEastAsia" w:hAnsiTheme="minorHAnsi" w:cstheme="minorBidi"/>
          <w:noProof/>
          <w:sz w:val="22"/>
          <w:szCs w:val="22"/>
        </w:rPr>
      </w:pPr>
      <w:hyperlink w:anchor="_Toc21691060" w:history="1">
        <w:r w:rsidR="00CF30CC" w:rsidRPr="00951532">
          <w:rPr>
            <w:rStyle w:val="Hypertextovodkaz"/>
            <w:caps/>
            <w:noProof/>
          </w:rPr>
          <w:t>3.</w:t>
        </w:r>
        <w:r w:rsidR="00CF30CC">
          <w:rPr>
            <w:rFonts w:asciiTheme="minorHAnsi" w:eastAsiaTheme="minorEastAsia" w:hAnsiTheme="minorHAnsi" w:cstheme="minorBidi"/>
            <w:noProof/>
            <w:sz w:val="22"/>
            <w:szCs w:val="22"/>
          </w:rPr>
          <w:tab/>
        </w:r>
        <w:r w:rsidR="00CF30CC" w:rsidRPr="00951532">
          <w:rPr>
            <w:rStyle w:val="Hypertextovodkaz"/>
            <w:caps/>
            <w:noProof/>
          </w:rPr>
          <w:t>ZÁKLADNÍ TECHNICKÉ ÚDAJE</w:t>
        </w:r>
        <w:r w:rsidR="00CF30CC">
          <w:rPr>
            <w:noProof/>
            <w:webHidden/>
          </w:rPr>
          <w:tab/>
        </w:r>
        <w:r w:rsidR="00CF30CC">
          <w:rPr>
            <w:noProof/>
            <w:webHidden/>
          </w:rPr>
          <w:fldChar w:fldCharType="begin"/>
        </w:r>
        <w:r w:rsidR="00CF30CC">
          <w:rPr>
            <w:noProof/>
            <w:webHidden/>
          </w:rPr>
          <w:instrText xml:space="preserve"> PAGEREF _Toc21691060 \h </w:instrText>
        </w:r>
        <w:r w:rsidR="00CF30CC">
          <w:rPr>
            <w:noProof/>
            <w:webHidden/>
          </w:rPr>
        </w:r>
        <w:r w:rsidR="00CF30CC">
          <w:rPr>
            <w:noProof/>
            <w:webHidden/>
          </w:rPr>
          <w:fldChar w:fldCharType="separate"/>
        </w:r>
        <w:r w:rsidR="00397E51">
          <w:rPr>
            <w:noProof/>
            <w:webHidden/>
          </w:rPr>
          <w:t>3</w:t>
        </w:r>
        <w:r w:rsidR="00CF30CC">
          <w:rPr>
            <w:noProof/>
            <w:webHidden/>
          </w:rPr>
          <w:fldChar w:fldCharType="end"/>
        </w:r>
      </w:hyperlink>
    </w:p>
    <w:p w14:paraId="3112364F" w14:textId="05778D62" w:rsidR="00CF30CC" w:rsidRDefault="00D350FE">
      <w:pPr>
        <w:pStyle w:val="Obsah1"/>
        <w:tabs>
          <w:tab w:val="left" w:pos="480"/>
          <w:tab w:val="right" w:leader="dot" w:pos="9062"/>
        </w:tabs>
        <w:rPr>
          <w:rFonts w:asciiTheme="minorHAnsi" w:eastAsiaTheme="minorEastAsia" w:hAnsiTheme="minorHAnsi" w:cstheme="minorBidi"/>
          <w:noProof/>
          <w:sz w:val="22"/>
          <w:szCs w:val="22"/>
        </w:rPr>
      </w:pPr>
      <w:hyperlink w:anchor="_Toc21691061" w:history="1">
        <w:r w:rsidR="00CF30CC" w:rsidRPr="00951532">
          <w:rPr>
            <w:rStyle w:val="Hypertextovodkaz"/>
            <w:caps/>
            <w:noProof/>
          </w:rPr>
          <w:t>5.</w:t>
        </w:r>
        <w:r w:rsidR="00CF30CC">
          <w:rPr>
            <w:rFonts w:asciiTheme="minorHAnsi" w:eastAsiaTheme="minorEastAsia" w:hAnsiTheme="minorHAnsi" w:cstheme="minorBidi"/>
            <w:noProof/>
            <w:sz w:val="22"/>
            <w:szCs w:val="22"/>
          </w:rPr>
          <w:tab/>
        </w:r>
        <w:r w:rsidR="00CF30CC" w:rsidRPr="00951532">
          <w:rPr>
            <w:rStyle w:val="Hypertextovodkaz"/>
            <w:caps/>
            <w:noProof/>
          </w:rPr>
          <w:t>Ochrana před atmosférickým a pulsním přepětím</w:t>
        </w:r>
        <w:r w:rsidR="00CF30CC">
          <w:rPr>
            <w:noProof/>
            <w:webHidden/>
          </w:rPr>
          <w:tab/>
        </w:r>
        <w:r w:rsidR="00CF30CC">
          <w:rPr>
            <w:noProof/>
            <w:webHidden/>
          </w:rPr>
          <w:fldChar w:fldCharType="begin"/>
        </w:r>
        <w:r w:rsidR="00CF30CC">
          <w:rPr>
            <w:noProof/>
            <w:webHidden/>
          </w:rPr>
          <w:instrText xml:space="preserve"> PAGEREF _Toc21691061 \h </w:instrText>
        </w:r>
        <w:r w:rsidR="00CF30CC">
          <w:rPr>
            <w:noProof/>
            <w:webHidden/>
          </w:rPr>
        </w:r>
        <w:r w:rsidR="00CF30CC">
          <w:rPr>
            <w:noProof/>
            <w:webHidden/>
          </w:rPr>
          <w:fldChar w:fldCharType="separate"/>
        </w:r>
        <w:r w:rsidR="00397E51">
          <w:rPr>
            <w:noProof/>
            <w:webHidden/>
          </w:rPr>
          <w:t>4</w:t>
        </w:r>
        <w:r w:rsidR="00CF30CC">
          <w:rPr>
            <w:noProof/>
            <w:webHidden/>
          </w:rPr>
          <w:fldChar w:fldCharType="end"/>
        </w:r>
      </w:hyperlink>
    </w:p>
    <w:p w14:paraId="22BA4B65" w14:textId="44892A00" w:rsidR="00CF30CC" w:rsidRDefault="00D350FE">
      <w:pPr>
        <w:pStyle w:val="Obsah1"/>
        <w:tabs>
          <w:tab w:val="left" w:pos="480"/>
          <w:tab w:val="right" w:leader="dot" w:pos="9062"/>
        </w:tabs>
        <w:rPr>
          <w:rFonts w:asciiTheme="minorHAnsi" w:eastAsiaTheme="minorEastAsia" w:hAnsiTheme="minorHAnsi" w:cstheme="minorBidi"/>
          <w:noProof/>
          <w:sz w:val="22"/>
          <w:szCs w:val="22"/>
        </w:rPr>
      </w:pPr>
      <w:hyperlink w:anchor="_Toc21691062" w:history="1">
        <w:r w:rsidR="00CF30CC" w:rsidRPr="00951532">
          <w:rPr>
            <w:rStyle w:val="Hypertextovodkaz"/>
            <w:caps/>
            <w:noProof/>
          </w:rPr>
          <w:t>6.</w:t>
        </w:r>
        <w:r w:rsidR="00CF30CC">
          <w:rPr>
            <w:rFonts w:asciiTheme="minorHAnsi" w:eastAsiaTheme="minorEastAsia" w:hAnsiTheme="minorHAnsi" w:cstheme="minorBidi"/>
            <w:noProof/>
            <w:sz w:val="22"/>
            <w:szCs w:val="22"/>
          </w:rPr>
          <w:tab/>
        </w:r>
        <w:r w:rsidR="00CF30CC" w:rsidRPr="00951532">
          <w:rPr>
            <w:rStyle w:val="Hypertextovodkaz"/>
            <w:caps/>
            <w:noProof/>
          </w:rPr>
          <w:t>Napojení na zdroj elektrické energie</w:t>
        </w:r>
        <w:r w:rsidR="00CF30CC">
          <w:rPr>
            <w:noProof/>
            <w:webHidden/>
          </w:rPr>
          <w:tab/>
        </w:r>
        <w:r w:rsidR="00CF30CC">
          <w:rPr>
            <w:noProof/>
            <w:webHidden/>
          </w:rPr>
          <w:fldChar w:fldCharType="begin"/>
        </w:r>
        <w:r w:rsidR="00CF30CC">
          <w:rPr>
            <w:noProof/>
            <w:webHidden/>
          </w:rPr>
          <w:instrText xml:space="preserve"> PAGEREF _Toc21691062 \h </w:instrText>
        </w:r>
        <w:r w:rsidR="00CF30CC">
          <w:rPr>
            <w:noProof/>
            <w:webHidden/>
          </w:rPr>
        </w:r>
        <w:r w:rsidR="00CF30CC">
          <w:rPr>
            <w:noProof/>
            <w:webHidden/>
          </w:rPr>
          <w:fldChar w:fldCharType="separate"/>
        </w:r>
        <w:r w:rsidR="00397E51">
          <w:rPr>
            <w:noProof/>
            <w:webHidden/>
          </w:rPr>
          <w:t>4</w:t>
        </w:r>
        <w:r w:rsidR="00CF30CC">
          <w:rPr>
            <w:noProof/>
            <w:webHidden/>
          </w:rPr>
          <w:fldChar w:fldCharType="end"/>
        </w:r>
      </w:hyperlink>
    </w:p>
    <w:p w14:paraId="5FEB1B3C" w14:textId="3FD34383" w:rsidR="00CF30CC" w:rsidRDefault="00D350FE">
      <w:pPr>
        <w:pStyle w:val="Obsah1"/>
        <w:tabs>
          <w:tab w:val="left" w:pos="480"/>
          <w:tab w:val="right" w:leader="dot" w:pos="9062"/>
        </w:tabs>
        <w:rPr>
          <w:rFonts w:asciiTheme="minorHAnsi" w:eastAsiaTheme="minorEastAsia" w:hAnsiTheme="minorHAnsi" w:cstheme="minorBidi"/>
          <w:noProof/>
          <w:sz w:val="22"/>
          <w:szCs w:val="22"/>
        </w:rPr>
      </w:pPr>
      <w:hyperlink w:anchor="_Toc21691063" w:history="1">
        <w:r w:rsidR="00CF30CC" w:rsidRPr="00951532">
          <w:rPr>
            <w:rStyle w:val="Hypertextovodkaz"/>
            <w:caps/>
            <w:noProof/>
          </w:rPr>
          <w:t>7.</w:t>
        </w:r>
        <w:r w:rsidR="00CF30CC">
          <w:rPr>
            <w:rFonts w:asciiTheme="minorHAnsi" w:eastAsiaTheme="minorEastAsia" w:hAnsiTheme="minorHAnsi" w:cstheme="minorBidi"/>
            <w:noProof/>
            <w:sz w:val="22"/>
            <w:szCs w:val="22"/>
          </w:rPr>
          <w:tab/>
        </w:r>
        <w:r w:rsidR="00CF30CC" w:rsidRPr="00951532">
          <w:rPr>
            <w:rStyle w:val="Hypertextovodkaz"/>
            <w:caps/>
            <w:noProof/>
          </w:rPr>
          <w:t>Měření odběru</w:t>
        </w:r>
        <w:r w:rsidR="00CF30CC">
          <w:rPr>
            <w:noProof/>
            <w:webHidden/>
          </w:rPr>
          <w:tab/>
        </w:r>
        <w:r w:rsidR="00CF30CC">
          <w:rPr>
            <w:noProof/>
            <w:webHidden/>
          </w:rPr>
          <w:fldChar w:fldCharType="begin"/>
        </w:r>
        <w:r w:rsidR="00CF30CC">
          <w:rPr>
            <w:noProof/>
            <w:webHidden/>
          </w:rPr>
          <w:instrText xml:space="preserve"> PAGEREF _Toc21691063 \h </w:instrText>
        </w:r>
        <w:r w:rsidR="00CF30CC">
          <w:rPr>
            <w:noProof/>
            <w:webHidden/>
          </w:rPr>
        </w:r>
        <w:r w:rsidR="00CF30CC">
          <w:rPr>
            <w:noProof/>
            <w:webHidden/>
          </w:rPr>
          <w:fldChar w:fldCharType="separate"/>
        </w:r>
        <w:r w:rsidR="00397E51">
          <w:rPr>
            <w:noProof/>
            <w:webHidden/>
          </w:rPr>
          <w:t>5</w:t>
        </w:r>
        <w:r w:rsidR="00CF30CC">
          <w:rPr>
            <w:noProof/>
            <w:webHidden/>
          </w:rPr>
          <w:fldChar w:fldCharType="end"/>
        </w:r>
      </w:hyperlink>
    </w:p>
    <w:p w14:paraId="5980B9D1" w14:textId="59F5BDF8" w:rsidR="00CF30CC" w:rsidRDefault="00D350FE">
      <w:pPr>
        <w:pStyle w:val="Obsah1"/>
        <w:tabs>
          <w:tab w:val="left" w:pos="480"/>
          <w:tab w:val="right" w:leader="dot" w:pos="9062"/>
        </w:tabs>
        <w:rPr>
          <w:rFonts w:asciiTheme="minorHAnsi" w:eastAsiaTheme="minorEastAsia" w:hAnsiTheme="minorHAnsi" w:cstheme="minorBidi"/>
          <w:noProof/>
          <w:sz w:val="22"/>
          <w:szCs w:val="22"/>
        </w:rPr>
      </w:pPr>
      <w:hyperlink w:anchor="_Toc21691064" w:history="1">
        <w:r w:rsidR="00CF30CC" w:rsidRPr="00951532">
          <w:rPr>
            <w:rStyle w:val="Hypertextovodkaz"/>
            <w:caps/>
            <w:noProof/>
          </w:rPr>
          <w:t>8.</w:t>
        </w:r>
        <w:r w:rsidR="00CF30CC">
          <w:rPr>
            <w:rFonts w:asciiTheme="minorHAnsi" w:eastAsiaTheme="minorEastAsia" w:hAnsiTheme="minorHAnsi" w:cstheme="minorBidi"/>
            <w:noProof/>
            <w:sz w:val="22"/>
            <w:szCs w:val="22"/>
          </w:rPr>
          <w:tab/>
        </w:r>
        <w:r w:rsidR="00CF30CC" w:rsidRPr="00951532">
          <w:rPr>
            <w:rStyle w:val="Hypertextovodkaz"/>
            <w:caps/>
            <w:noProof/>
          </w:rPr>
          <w:t>Vnitřní silnoproudé rozvody</w:t>
        </w:r>
        <w:r w:rsidR="00CF30CC">
          <w:rPr>
            <w:noProof/>
            <w:webHidden/>
          </w:rPr>
          <w:tab/>
        </w:r>
        <w:r w:rsidR="00CF30CC">
          <w:rPr>
            <w:noProof/>
            <w:webHidden/>
          </w:rPr>
          <w:fldChar w:fldCharType="begin"/>
        </w:r>
        <w:r w:rsidR="00CF30CC">
          <w:rPr>
            <w:noProof/>
            <w:webHidden/>
          </w:rPr>
          <w:instrText xml:space="preserve"> PAGEREF _Toc21691064 \h </w:instrText>
        </w:r>
        <w:r w:rsidR="00CF30CC">
          <w:rPr>
            <w:noProof/>
            <w:webHidden/>
          </w:rPr>
        </w:r>
        <w:r w:rsidR="00CF30CC">
          <w:rPr>
            <w:noProof/>
            <w:webHidden/>
          </w:rPr>
          <w:fldChar w:fldCharType="separate"/>
        </w:r>
        <w:r w:rsidR="00397E51">
          <w:rPr>
            <w:noProof/>
            <w:webHidden/>
          </w:rPr>
          <w:t>5</w:t>
        </w:r>
        <w:r w:rsidR="00CF30CC">
          <w:rPr>
            <w:noProof/>
            <w:webHidden/>
          </w:rPr>
          <w:fldChar w:fldCharType="end"/>
        </w:r>
      </w:hyperlink>
    </w:p>
    <w:p w14:paraId="3A656BC8" w14:textId="7BBAEDCF" w:rsidR="00CF30CC" w:rsidRDefault="00D350FE">
      <w:pPr>
        <w:pStyle w:val="Obsah2"/>
        <w:tabs>
          <w:tab w:val="right" w:leader="dot" w:pos="9062"/>
        </w:tabs>
        <w:rPr>
          <w:rFonts w:asciiTheme="minorHAnsi" w:eastAsiaTheme="minorEastAsia" w:hAnsiTheme="minorHAnsi" w:cstheme="minorBidi"/>
          <w:noProof/>
          <w:sz w:val="22"/>
          <w:szCs w:val="22"/>
        </w:rPr>
      </w:pPr>
      <w:hyperlink w:anchor="_Toc21691065" w:history="1">
        <w:r w:rsidR="00CF30CC" w:rsidRPr="00951532">
          <w:rPr>
            <w:rStyle w:val="Hypertextovodkaz"/>
            <w:noProof/>
          </w:rPr>
          <w:t>8.1 TECHNICKÉ ŘEŠENÍ OSVĚTLOVACÍ SOUSTAVY VČETNĚ OVLÁDÁNÍ</w:t>
        </w:r>
        <w:r w:rsidR="00CF30CC">
          <w:rPr>
            <w:noProof/>
            <w:webHidden/>
          </w:rPr>
          <w:tab/>
        </w:r>
        <w:r w:rsidR="00CF30CC">
          <w:rPr>
            <w:noProof/>
            <w:webHidden/>
          </w:rPr>
          <w:fldChar w:fldCharType="begin"/>
        </w:r>
        <w:r w:rsidR="00CF30CC">
          <w:rPr>
            <w:noProof/>
            <w:webHidden/>
          </w:rPr>
          <w:instrText xml:space="preserve"> PAGEREF _Toc21691065 \h </w:instrText>
        </w:r>
        <w:r w:rsidR="00CF30CC">
          <w:rPr>
            <w:noProof/>
            <w:webHidden/>
          </w:rPr>
        </w:r>
        <w:r w:rsidR="00CF30CC">
          <w:rPr>
            <w:noProof/>
            <w:webHidden/>
          </w:rPr>
          <w:fldChar w:fldCharType="separate"/>
        </w:r>
        <w:r w:rsidR="00397E51">
          <w:rPr>
            <w:noProof/>
            <w:webHidden/>
          </w:rPr>
          <w:t>10</w:t>
        </w:r>
        <w:r w:rsidR="00CF30CC">
          <w:rPr>
            <w:noProof/>
            <w:webHidden/>
          </w:rPr>
          <w:fldChar w:fldCharType="end"/>
        </w:r>
      </w:hyperlink>
    </w:p>
    <w:p w14:paraId="5FE49DDD" w14:textId="7D55BE92" w:rsidR="00CF30CC" w:rsidRDefault="00D350FE">
      <w:pPr>
        <w:pStyle w:val="Obsah2"/>
        <w:tabs>
          <w:tab w:val="left" w:pos="880"/>
          <w:tab w:val="right" w:leader="dot" w:pos="9062"/>
        </w:tabs>
        <w:rPr>
          <w:rFonts w:asciiTheme="minorHAnsi" w:eastAsiaTheme="minorEastAsia" w:hAnsiTheme="minorHAnsi" w:cstheme="minorBidi"/>
          <w:noProof/>
          <w:sz w:val="22"/>
          <w:szCs w:val="22"/>
        </w:rPr>
      </w:pPr>
      <w:hyperlink w:anchor="_Toc21691066" w:history="1">
        <w:r w:rsidR="00CF30CC" w:rsidRPr="00951532">
          <w:rPr>
            <w:rStyle w:val="Hypertextovodkaz"/>
            <w:noProof/>
          </w:rPr>
          <w:t>8.2</w:t>
        </w:r>
        <w:r w:rsidR="00CF30CC">
          <w:rPr>
            <w:rFonts w:asciiTheme="minorHAnsi" w:eastAsiaTheme="minorEastAsia" w:hAnsiTheme="minorHAnsi" w:cstheme="minorBidi"/>
            <w:noProof/>
            <w:sz w:val="22"/>
            <w:szCs w:val="22"/>
          </w:rPr>
          <w:tab/>
        </w:r>
        <w:r w:rsidR="00CF30CC" w:rsidRPr="00951532">
          <w:rPr>
            <w:rStyle w:val="Hypertextovodkaz"/>
            <w:noProof/>
          </w:rPr>
          <w:t>TECHNICKÉ ŘEŠENÍ ZÁSUVKOVÝCH OBVODŮ</w:t>
        </w:r>
        <w:r w:rsidR="00CF30CC">
          <w:rPr>
            <w:noProof/>
            <w:webHidden/>
          </w:rPr>
          <w:tab/>
        </w:r>
        <w:r w:rsidR="00CF30CC">
          <w:rPr>
            <w:noProof/>
            <w:webHidden/>
          </w:rPr>
          <w:fldChar w:fldCharType="begin"/>
        </w:r>
        <w:r w:rsidR="00CF30CC">
          <w:rPr>
            <w:noProof/>
            <w:webHidden/>
          </w:rPr>
          <w:instrText xml:space="preserve"> PAGEREF _Toc21691066 \h </w:instrText>
        </w:r>
        <w:r w:rsidR="00CF30CC">
          <w:rPr>
            <w:noProof/>
            <w:webHidden/>
          </w:rPr>
        </w:r>
        <w:r w:rsidR="00CF30CC">
          <w:rPr>
            <w:noProof/>
            <w:webHidden/>
          </w:rPr>
          <w:fldChar w:fldCharType="separate"/>
        </w:r>
        <w:r w:rsidR="00397E51">
          <w:rPr>
            <w:noProof/>
            <w:webHidden/>
          </w:rPr>
          <w:t>11</w:t>
        </w:r>
        <w:r w:rsidR="00CF30CC">
          <w:rPr>
            <w:noProof/>
            <w:webHidden/>
          </w:rPr>
          <w:fldChar w:fldCharType="end"/>
        </w:r>
      </w:hyperlink>
    </w:p>
    <w:p w14:paraId="608908B1" w14:textId="1CA31D22" w:rsidR="00CF30CC" w:rsidRDefault="00D350FE">
      <w:pPr>
        <w:pStyle w:val="Obsah2"/>
        <w:tabs>
          <w:tab w:val="left" w:pos="880"/>
          <w:tab w:val="right" w:leader="dot" w:pos="9062"/>
        </w:tabs>
        <w:rPr>
          <w:rFonts w:asciiTheme="minorHAnsi" w:eastAsiaTheme="minorEastAsia" w:hAnsiTheme="minorHAnsi" w:cstheme="minorBidi"/>
          <w:noProof/>
          <w:sz w:val="22"/>
          <w:szCs w:val="22"/>
        </w:rPr>
      </w:pPr>
      <w:hyperlink w:anchor="_Toc21691067" w:history="1">
        <w:r w:rsidR="00CF30CC" w:rsidRPr="00951532">
          <w:rPr>
            <w:rStyle w:val="Hypertextovodkaz"/>
            <w:noProof/>
          </w:rPr>
          <w:t>8.3</w:t>
        </w:r>
        <w:r w:rsidR="00CF30CC">
          <w:rPr>
            <w:rFonts w:asciiTheme="minorHAnsi" w:eastAsiaTheme="minorEastAsia" w:hAnsiTheme="minorHAnsi" w:cstheme="minorBidi"/>
            <w:noProof/>
            <w:sz w:val="22"/>
            <w:szCs w:val="22"/>
          </w:rPr>
          <w:tab/>
        </w:r>
        <w:r w:rsidR="00CF30CC" w:rsidRPr="00951532">
          <w:rPr>
            <w:rStyle w:val="Hypertextovodkaz"/>
            <w:noProof/>
          </w:rPr>
          <w:t>PROVEDENÍ ELEKTROINSTALACE V PROSTORÁCH MANIPULACE S VODOU</w:t>
        </w:r>
        <w:r w:rsidR="00CF30CC">
          <w:rPr>
            <w:noProof/>
            <w:webHidden/>
          </w:rPr>
          <w:tab/>
        </w:r>
        <w:r w:rsidR="00CF30CC">
          <w:rPr>
            <w:noProof/>
            <w:webHidden/>
          </w:rPr>
          <w:fldChar w:fldCharType="begin"/>
        </w:r>
        <w:r w:rsidR="00CF30CC">
          <w:rPr>
            <w:noProof/>
            <w:webHidden/>
          </w:rPr>
          <w:instrText xml:space="preserve"> PAGEREF _Toc21691067 \h </w:instrText>
        </w:r>
        <w:r w:rsidR="00CF30CC">
          <w:rPr>
            <w:noProof/>
            <w:webHidden/>
          </w:rPr>
        </w:r>
        <w:r w:rsidR="00CF30CC">
          <w:rPr>
            <w:noProof/>
            <w:webHidden/>
          </w:rPr>
          <w:fldChar w:fldCharType="separate"/>
        </w:r>
        <w:r w:rsidR="00397E51">
          <w:rPr>
            <w:noProof/>
            <w:webHidden/>
          </w:rPr>
          <w:t>11</w:t>
        </w:r>
        <w:r w:rsidR="00CF30CC">
          <w:rPr>
            <w:noProof/>
            <w:webHidden/>
          </w:rPr>
          <w:fldChar w:fldCharType="end"/>
        </w:r>
      </w:hyperlink>
    </w:p>
    <w:p w14:paraId="041F4D3D" w14:textId="1F79C39D" w:rsidR="00CF30CC" w:rsidRDefault="00D350FE">
      <w:pPr>
        <w:pStyle w:val="Obsah2"/>
        <w:tabs>
          <w:tab w:val="left" w:pos="880"/>
          <w:tab w:val="right" w:leader="dot" w:pos="9062"/>
        </w:tabs>
        <w:rPr>
          <w:rFonts w:asciiTheme="minorHAnsi" w:eastAsiaTheme="minorEastAsia" w:hAnsiTheme="minorHAnsi" w:cstheme="minorBidi"/>
          <w:noProof/>
          <w:sz w:val="22"/>
          <w:szCs w:val="22"/>
        </w:rPr>
      </w:pPr>
      <w:hyperlink w:anchor="_Toc21691068" w:history="1">
        <w:r w:rsidR="00CF30CC" w:rsidRPr="00951532">
          <w:rPr>
            <w:rStyle w:val="Hypertextovodkaz"/>
            <w:noProof/>
          </w:rPr>
          <w:t>8.4</w:t>
        </w:r>
        <w:r w:rsidR="00CF30CC">
          <w:rPr>
            <w:rFonts w:asciiTheme="minorHAnsi" w:eastAsiaTheme="minorEastAsia" w:hAnsiTheme="minorHAnsi" w:cstheme="minorBidi"/>
            <w:noProof/>
            <w:sz w:val="22"/>
            <w:szCs w:val="22"/>
          </w:rPr>
          <w:tab/>
        </w:r>
        <w:r w:rsidR="00CF30CC" w:rsidRPr="00951532">
          <w:rPr>
            <w:rStyle w:val="Hypertextovodkaz"/>
            <w:noProof/>
          </w:rPr>
          <w:t>ULOŽENÍ VEDENÍ</w:t>
        </w:r>
        <w:r w:rsidR="00CF30CC">
          <w:rPr>
            <w:noProof/>
            <w:webHidden/>
          </w:rPr>
          <w:tab/>
        </w:r>
        <w:r w:rsidR="00CF30CC">
          <w:rPr>
            <w:noProof/>
            <w:webHidden/>
          </w:rPr>
          <w:fldChar w:fldCharType="begin"/>
        </w:r>
        <w:r w:rsidR="00CF30CC">
          <w:rPr>
            <w:noProof/>
            <w:webHidden/>
          </w:rPr>
          <w:instrText xml:space="preserve"> PAGEREF _Toc21691068 \h </w:instrText>
        </w:r>
        <w:r w:rsidR="00CF30CC">
          <w:rPr>
            <w:noProof/>
            <w:webHidden/>
          </w:rPr>
        </w:r>
        <w:r w:rsidR="00CF30CC">
          <w:rPr>
            <w:noProof/>
            <w:webHidden/>
          </w:rPr>
          <w:fldChar w:fldCharType="separate"/>
        </w:r>
        <w:r w:rsidR="00397E51">
          <w:rPr>
            <w:noProof/>
            <w:webHidden/>
          </w:rPr>
          <w:t>11</w:t>
        </w:r>
        <w:r w:rsidR="00CF30CC">
          <w:rPr>
            <w:noProof/>
            <w:webHidden/>
          </w:rPr>
          <w:fldChar w:fldCharType="end"/>
        </w:r>
      </w:hyperlink>
    </w:p>
    <w:p w14:paraId="3FE2D5F5" w14:textId="72C3E5BF" w:rsidR="00CF30CC" w:rsidRDefault="00D350FE">
      <w:pPr>
        <w:pStyle w:val="Obsah1"/>
        <w:tabs>
          <w:tab w:val="left" w:pos="480"/>
          <w:tab w:val="right" w:leader="dot" w:pos="9062"/>
        </w:tabs>
        <w:rPr>
          <w:rFonts w:asciiTheme="minorHAnsi" w:eastAsiaTheme="minorEastAsia" w:hAnsiTheme="minorHAnsi" w:cstheme="minorBidi"/>
          <w:noProof/>
          <w:sz w:val="22"/>
          <w:szCs w:val="22"/>
        </w:rPr>
      </w:pPr>
      <w:hyperlink w:anchor="_Toc21691069" w:history="1">
        <w:r w:rsidR="00CF30CC" w:rsidRPr="00951532">
          <w:rPr>
            <w:rStyle w:val="Hypertextovodkaz"/>
            <w:caps/>
            <w:noProof/>
          </w:rPr>
          <w:t>9.</w:t>
        </w:r>
        <w:r w:rsidR="00CF30CC">
          <w:rPr>
            <w:rFonts w:asciiTheme="minorHAnsi" w:eastAsiaTheme="minorEastAsia" w:hAnsiTheme="minorHAnsi" w:cstheme="minorBidi"/>
            <w:noProof/>
            <w:sz w:val="22"/>
            <w:szCs w:val="22"/>
          </w:rPr>
          <w:tab/>
        </w:r>
        <w:r w:rsidR="00CF30CC" w:rsidRPr="00951532">
          <w:rPr>
            <w:rStyle w:val="Hypertextovodkaz"/>
            <w:caps/>
            <w:noProof/>
          </w:rPr>
          <w:t>Hromosvody – vnější ochrana před bleskem</w:t>
        </w:r>
        <w:r w:rsidR="00CF30CC">
          <w:rPr>
            <w:noProof/>
            <w:webHidden/>
          </w:rPr>
          <w:tab/>
        </w:r>
        <w:r w:rsidR="00CF30CC">
          <w:rPr>
            <w:noProof/>
            <w:webHidden/>
          </w:rPr>
          <w:fldChar w:fldCharType="begin"/>
        </w:r>
        <w:r w:rsidR="00CF30CC">
          <w:rPr>
            <w:noProof/>
            <w:webHidden/>
          </w:rPr>
          <w:instrText xml:space="preserve"> PAGEREF _Toc21691069 \h </w:instrText>
        </w:r>
        <w:r w:rsidR="00CF30CC">
          <w:rPr>
            <w:noProof/>
            <w:webHidden/>
          </w:rPr>
        </w:r>
        <w:r w:rsidR="00CF30CC">
          <w:rPr>
            <w:noProof/>
            <w:webHidden/>
          </w:rPr>
          <w:fldChar w:fldCharType="separate"/>
        </w:r>
        <w:r w:rsidR="00397E51">
          <w:rPr>
            <w:noProof/>
            <w:webHidden/>
          </w:rPr>
          <w:t>12</w:t>
        </w:r>
        <w:r w:rsidR="00CF30CC">
          <w:rPr>
            <w:noProof/>
            <w:webHidden/>
          </w:rPr>
          <w:fldChar w:fldCharType="end"/>
        </w:r>
      </w:hyperlink>
    </w:p>
    <w:p w14:paraId="7C36E5B4" w14:textId="3D8B24E0" w:rsidR="00CF30CC" w:rsidRDefault="00D350FE">
      <w:pPr>
        <w:pStyle w:val="Obsah2"/>
        <w:tabs>
          <w:tab w:val="left" w:pos="880"/>
          <w:tab w:val="right" w:leader="dot" w:pos="9062"/>
        </w:tabs>
        <w:rPr>
          <w:rFonts w:asciiTheme="minorHAnsi" w:eastAsiaTheme="minorEastAsia" w:hAnsiTheme="minorHAnsi" w:cstheme="minorBidi"/>
          <w:noProof/>
          <w:sz w:val="22"/>
          <w:szCs w:val="22"/>
        </w:rPr>
      </w:pPr>
      <w:hyperlink w:anchor="_Toc21691070" w:history="1">
        <w:r w:rsidR="00CF30CC" w:rsidRPr="00951532">
          <w:rPr>
            <w:rStyle w:val="Hypertextovodkaz"/>
            <w:noProof/>
          </w:rPr>
          <w:t>9.1</w:t>
        </w:r>
        <w:r w:rsidR="00CF30CC">
          <w:rPr>
            <w:rFonts w:asciiTheme="minorHAnsi" w:eastAsiaTheme="minorEastAsia" w:hAnsiTheme="minorHAnsi" w:cstheme="minorBidi"/>
            <w:noProof/>
            <w:sz w:val="22"/>
            <w:szCs w:val="22"/>
          </w:rPr>
          <w:tab/>
        </w:r>
        <w:r w:rsidR="00CF30CC" w:rsidRPr="00951532">
          <w:rPr>
            <w:rStyle w:val="Hypertextovodkaz"/>
            <w:noProof/>
          </w:rPr>
          <w:t>ZÁKLADNÍ POPIS</w:t>
        </w:r>
        <w:r w:rsidR="00CF30CC">
          <w:rPr>
            <w:noProof/>
            <w:webHidden/>
          </w:rPr>
          <w:tab/>
        </w:r>
        <w:r w:rsidR="00CF30CC">
          <w:rPr>
            <w:noProof/>
            <w:webHidden/>
          </w:rPr>
          <w:fldChar w:fldCharType="begin"/>
        </w:r>
        <w:r w:rsidR="00CF30CC">
          <w:rPr>
            <w:noProof/>
            <w:webHidden/>
          </w:rPr>
          <w:instrText xml:space="preserve"> PAGEREF _Toc21691070 \h </w:instrText>
        </w:r>
        <w:r w:rsidR="00CF30CC">
          <w:rPr>
            <w:noProof/>
            <w:webHidden/>
          </w:rPr>
        </w:r>
        <w:r w:rsidR="00CF30CC">
          <w:rPr>
            <w:noProof/>
            <w:webHidden/>
          </w:rPr>
          <w:fldChar w:fldCharType="separate"/>
        </w:r>
        <w:r w:rsidR="00397E51">
          <w:rPr>
            <w:noProof/>
            <w:webHidden/>
          </w:rPr>
          <w:t>12</w:t>
        </w:r>
        <w:r w:rsidR="00CF30CC">
          <w:rPr>
            <w:noProof/>
            <w:webHidden/>
          </w:rPr>
          <w:fldChar w:fldCharType="end"/>
        </w:r>
      </w:hyperlink>
    </w:p>
    <w:p w14:paraId="61171217" w14:textId="47ACC6E2" w:rsidR="00CF30CC" w:rsidRDefault="00D350FE">
      <w:pPr>
        <w:pStyle w:val="Obsah2"/>
        <w:tabs>
          <w:tab w:val="right" w:leader="dot" w:pos="9062"/>
        </w:tabs>
        <w:rPr>
          <w:rFonts w:asciiTheme="minorHAnsi" w:eastAsiaTheme="minorEastAsia" w:hAnsiTheme="minorHAnsi" w:cstheme="minorBidi"/>
          <w:noProof/>
          <w:sz w:val="22"/>
          <w:szCs w:val="22"/>
        </w:rPr>
      </w:pPr>
      <w:hyperlink w:anchor="_Toc21691071" w:history="1">
        <w:r w:rsidR="00CF30CC" w:rsidRPr="00951532">
          <w:rPr>
            <w:rStyle w:val="Hypertextovodkaz"/>
            <w:noProof/>
          </w:rPr>
          <w:t>9.2 POPIS ŘEŠENÍ</w:t>
        </w:r>
        <w:r w:rsidR="00CF30CC">
          <w:rPr>
            <w:noProof/>
            <w:webHidden/>
          </w:rPr>
          <w:tab/>
        </w:r>
        <w:r w:rsidR="00CF30CC">
          <w:rPr>
            <w:noProof/>
            <w:webHidden/>
          </w:rPr>
          <w:fldChar w:fldCharType="begin"/>
        </w:r>
        <w:r w:rsidR="00CF30CC">
          <w:rPr>
            <w:noProof/>
            <w:webHidden/>
          </w:rPr>
          <w:instrText xml:space="preserve"> PAGEREF _Toc21691071 \h </w:instrText>
        </w:r>
        <w:r w:rsidR="00CF30CC">
          <w:rPr>
            <w:noProof/>
            <w:webHidden/>
          </w:rPr>
        </w:r>
        <w:r w:rsidR="00CF30CC">
          <w:rPr>
            <w:noProof/>
            <w:webHidden/>
          </w:rPr>
          <w:fldChar w:fldCharType="separate"/>
        </w:r>
        <w:r w:rsidR="00397E51">
          <w:rPr>
            <w:noProof/>
            <w:webHidden/>
          </w:rPr>
          <w:t>13</w:t>
        </w:r>
        <w:r w:rsidR="00CF30CC">
          <w:rPr>
            <w:noProof/>
            <w:webHidden/>
          </w:rPr>
          <w:fldChar w:fldCharType="end"/>
        </w:r>
      </w:hyperlink>
    </w:p>
    <w:p w14:paraId="4D1DE52E" w14:textId="7A62321F" w:rsidR="00CF30CC" w:rsidRDefault="00D350FE">
      <w:pPr>
        <w:pStyle w:val="Obsah1"/>
        <w:tabs>
          <w:tab w:val="left" w:pos="660"/>
          <w:tab w:val="right" w:leader="dot" w:pos="9062"/>
        </w:tabs>
        <w:rPr>
          <w:rFonts w:asciiTheme="minorHAnsi" w:eastAsiaTheme="minorEastAsia" w:hAnsiTheme="minorHAnsi" w:cstheme="minorBidi"/>
          <w:noProof/>
          <w:sz w:val="22"/>
          <w:szCs w:val="22"/>
        </w:rPr>
      </w:pPr>
      <w:hyperlink w:anchor="_Toc21691072" w:history="1">
        <w:r w:rsidR="00CF30CC" w:rsidRPr="00951532">
          <w:rPr>
            <w:rStyle w:val="Hypertextovodkaz"/>
            <w:caps/>
            <w:noProof/>
          </w:rPr>
          <w:t>10.</w:t>
        </w:r>
        <w:r w:rsidR="00CF30CC">
          <w:rPr>
            <w:rFonts w:asciiTheme="minorHAnsi" w:eastAsiaTheme="minorEastAsia" w:hAnsiTheme="minorHAnsi" w:cstheme="minorBidi"/>
            <w:noProof/>
            <w:sz w:val="22"/>
            <w:szCs w:val="22"/>
          </w:rPr>
          <w:tab/>
        </w:r>
        <w:r w:rsidR="00CF30CC" w:rsidRPr="00951532">
          <w:rPr>
            <w:rStyle w:val="Hypertextovodkaz"/>
            <w:caps/>
            <w:noProof/>
          </w:rPr>
          <w:t>PŘEDPISY A NORMY</w:t>
        </w:r>
        <w:r w:rsidR="00CF30CC">
          <w:rPr>
            <w:noProof/>
            <w:webHidden/>
          </w:rPr>
          <w:tab/>
        </w:r>
        <w:r w:rsidR="00CF30CC">
          <w:rPr>
            <w:noProof/>
            <w:webHidden/>
          </w:rPr>
          <w:fldChar w:fldCharType="begin"/>
        </w:r>
        <w:r w:rsidR="00CF30CC">
          <w:rPr>
            <w:noProof/>
            <w:webHidden/>
          </w:rPr>
          <w:instrText xml:space="preserve"> PAGEREF _Toc21691072 \h </w:instrText>
        </w:r>
        <w:r w:rsidR="00CF30CC">
          <w:rPr>
            <w:noProof/>
            <w:webHidden/>
          </w:rPr>
        </w:r>
        <w:r w:rsidR="00CF30CC">
          <w:rPr>
            <w:noProof/>
            <w:webHidden/>
          </w:rPr>
          <w:fldChar w:fldCharType="separate"/>
        </w:r>
        <w:r w:rsidR="00397E51">
          <w:rPr>
            <w:noProof/>
            <w:webHidden/>
          </w:rPr>
          <w:t>15</w:t>
        </w:r>
        <w:r w:rsidR="00CF30CC">
          <w:rPr>
            <w:noProof/>
            <w:webHidden/>
          </w:rPr>
          <w:fldChar w:fldCharType="end"/>
        </w:r>
      </w:hyperlink>
    </w:p>
    <w:p w14:paraId="12D7AAB2" w14:textId="4ECF7B7E" w:rsidR="009E1344" w:rsidRPr="00362038" w:rsidRDefault="009E1344" w:rsidP="009E1344">
      <w:pPr>
        <w:rPr>
          <w:color w:val="FF0000"/>
        </w:rPr>
      </w:pPr>
      <w:r w:rsidRPr="00A53C1A">
        <w:fldChar w:fldCharType="end"/>
      </w:r>
    </w:p>
    <w:p w14:paraId="76BC26B5" w14:textId="77777777" w:rsidR="009E1344" w:rsidRPr="00362038" w:rsidRDefault="009E1344" w:rsidP="009E1344">
      <w:pPr>
        <w:pStyle w:val="Nadpis1"/>
        <w:rPr>
          <w:rFonts w:ascii="Times New Roman" w:hAnsi="Times New Roman"/>
          <w:color w:val="FF0000"/>
        </w:rPr>
      </w:pPr>
    </w:p>
    <w:p w14:paraId="2B25E8DD" w14:textId="77777777" w:rsidR="009E1344" w:rsidRPr="00362038" w:rsidRDefault="009E1344" w:rsidP="009E1344">
      <w:pPr>
        <w:rPr>
          <w:color w:val="FF0000"/>
        </w:rPr>
      </w:pPr>
    </w:p>
    <w:p w14:paraId="68632A8B" w14:textId="77777777" w:rsidR="009E1344" w:rsidRPr="00362038" w:rsidRDefault="009E1344" w:rsidP="009E1344">
      <w:pPr>
        <w:rPr>
          <w:color w:val="FF0000"/>
        </w:rPr>
      </w:pPr>
    </w:p>
    <w:p w14:paraId="3F64028B" w14:textId="77777777" w:rsidR="009E1344" w:rsidRPr="00362038" w:rsidRDefault="009E1344" w:rsidP="009E1344">
      <w:pPr>
        <w:rPr>
          <w:color w:val="FF0000"/>
        </w:rPr>
      </w:pPr>
    </w:p>
    <w:p w14:paraId="7AC2657C" w14:textId="77777777" w:rsidR="009E1344" w:rsidRPr="00362038" w:rsidRDefault="009E1344" w:rsidP="009E1344">
      <w:pPr>
        <w:rPr>
          <w:color w:val="FF0000"/>
        </w:rPr>
      </w:pPr>
    </w:p>
    <w:p w14:paraId="0EBC41D5" w14:textId="77777777" w:rsidR="009E1344" w:rsidRPr="00362038" w:rsidRDefault="009E1344" w:rsidP="009E1344">
      <w:pPr>
        <w:rPr>
          <w:color w:val="FF0000"/>
        </w:rPr>
      </w:pPr>
    </w:p>
    <w:p w14:paraId="67363E8D" w14:textId="77777777" w:rsidR="009E1344" w:rsidRPr="00362038" w:rsidRDefault="009E1344" w:rsidP="009E1344">
      <w:pPr>
        <w:rPr>
          <w:color w:val="FF0000"/>
        </w:rPr>
      </w:pPr>
    </w:p>
    <w:p w14:paraId="270A8D94" w14:textId="77777777" w:rsidR="009E1344" w:rsidRPr="00362038" w:rsidRDefault="009E1344" w:rsidP="009E1344">
      <w:pPr>
        <w:rPr>
          <w:color w:val="FF0000"/>
        </w:rPr>
      </w:pPr>
    </w:p>
    <w:p w14:paraId="5AE61EE3" w14:textId="77777777" w:rsidR="009E1344" w:rsidRPr="00362038" w:rsidRDefault="009E1344" w:rsidP="009E1344">
      <w:pPr>
        <w:rPr>
          <w:color w:val="FF0000"/>
        </w:rPr>
      </w:pPr>
    </w:p>
    <w:p w14:paraId="493BC62D" w14:textId="77777777" w:rsidR="009E1344" w:rsidRPr="00362038" w:rsidRDefault="009E1344" w:rsidP="009E1344">
      <w:pPr>
        <w:rPr>
          <w:color w:val="FF0000"/>
        </w:rPr>
      </w:pPr>
    </w:p>
    <w:p w14:paraId="152E92C7" w14:textId="77777777" w:rsidR="009E1344" w:rsidRPr="00362038" w:rsidRDefault="009E1344" w:rsidP="009E1344">
      <w:pPr>
        <w:rPr>
          <w:color w:val="FF0000"/>
        </w:rPr>
      </w:pPr>
    </w:p>
    <w:p w14:paraId="36C19B62" w14:textId="77777777" w:rsidR="009E1344" w:rsidRPr="00362038" w:rsidRDefault="009E1344" w:rsidP="009E1344">
      <w:pPr>
        <w:rPr>
          <w:color w:val="FF0000"/>
        </w:rPr>
      </w:pPr>
    </w:p>
    <w:p w14:paraId="3C72D631" w14:textId="77777777" w:rsidR="009E1344" w:rsidRPr="00362038" w:rsidRDefault="009E1344" w:rsidP="009E1344">
      <w:pPr>
        <w:rPr>
          <w:color w:val="FF0000"/>
        </w:rPr>
      </w:pPr>
    </w:p>
    <w:p w14:paraId="1C8FFC9B" w14:textId="77777777" w:rsidR="009E1344" w:rsidRPr="00362038" w:rsidRDefault="009E1344" w:rsidP="009E1344">
      <w:pPr>
        <w:rPr>
          <w:color w:val="FF0000"/>
        </w:rPr>
      </w:pPr>
    </w:p>
    <w:p w14:paraId="5ADA81E0" w14:textId="77777777" w:rsidR="009E1344" w:rsidRPr="00362038" w:rsidRDefault="009E1344" w:rsidP="009E1344">
      <w:pPr>
        <w:rPr>
          <w:color w:val="FF0000"/>
        </w:rPr>
      </w:pPr>
    </w:p>
    <w:p w14:paraId="0BB557BA" w14:textId="77777777" w:rsidR="009E1344" w:rsidRPr="00362038" w:rsidRDefault="009E1344" w:rsidP="009E1344">
      <w:pPr>
        <w:rPr>
          <w:color w:val="FF0000"/>
        </w:rPr>
      </w:pPr>
    </w:p>
    <w:p w14:paraId="46F33CE2" w14:textId="77777777" w:rsidR="009E1344" w:rsidRPr="00362038" w:rsidRDefault="009E1344" w:rsidP="009E1344">
      <w:pPr>
        <w:rPr>
          <w:color w:val="FF0000"/>
        </w:rPr>
      </w:pPr>
    </w:p>
    <w:p w14:paraId="7C737A6C" w14:textId="77777777" w:rsidR="009E1344" w:rsidRPr="00362038" w:rsidRDefault="009E1344" w:rsidP="009E1344">
      <w:pPr>
        <w:rPr>
          <w:color w:val="FF0000"/>
        </w:rPr>
      </w:pPr>
    </w:p>
    <w:p w14:paraId="752C76A5" w14:textId="77777777" w:rsidR="009E1344" w:rsidRPr="00362038" w:rsidRDefault="009E1344" w:rsidP="009E1344">
      <w:pPr>
        <w:rPr>
          <w:color w:val="FF0000"/>
        </w:rPr>
      </w:pPr>
    </w:p>
    <w:p w14:paraId="45D08A0F" w14:textId="77777777" w:rsidR="009E1344" w:rsidRPr="00362038" w:rsidRDefault="009E1344" w:rsidP="009E1344">
      <w:pPr>
        <w:rPr>
          <w:color w:val="FF0000"/>
        </w:rPr>
      </w:pPr>
    </w:p>
    <w:p w14:paraId="6C4D2D80" w14:textId="77777777" w:rsidR="009E1344" w:rsidRPr="00362038" w:rsidRDefault="009E1344" w:rsidP="009E1344">
      <w:pPr>
        <w:rPr>
          <w:color w:val="FF0000"/>
        </w:rPr>
      </w:pPr>
    </w:p>
    <w:p w14:paraId="67D76F59" w14:textId="77777777" w:rsidR="009E1344" w:rsidRPr="00362038" w:rsidRDefault="009E1344" w:rsidP="009E1344">
      <w:pPr>
        <w:rPr>
          <w:color w:val="FF0000"/>
        </w:rPr>
      </w:pPr>
    </w:p>
    <w:p w14:paraId="4ED7A03E" w14:textId="77777777" w:rsidR="009E1344" w:rsidRPr="00362038" w:rsidRDefault="009E1344" w:rsidP="009E1344">
      <w:pPr>
        <w:rPr>
          <w:color w:val="FF0000"/>
        </w:rPr>
      </w:pPr>
    </w:p>
    <w:p w14:paraId="412B4E7A" w14:textId="77777777" w:rsidR="009E1344" w:rsidRPr="00362038" w:rsidRDefault="009E1344" w:rsidP="009E1344">
      <w:pPr>
        <w:rPr>
          <w:color w:val="FF0000"/>
        </w:rPr>
      </w:pPr>
    </w:p>
    <w:p w14:paraId="356E8400" w14:textId="77777777" w:rsidR="009E1344" w:rsidRPr="00362038" w:rsidRDefault="009E1344" w:rsidP="009E1344">
      <w:pPr>
        <w:rPr>
          <w:color w:val="FF0000"/>
        </w:rPr>
      </w:pPr>
    </w:p>
    <w:p w14:paraId="6BCABA21" w14:textId="77777777" w:rsidR="009E1344" w:rsidRPr="00362038" w:rsidRDefault="009E1344" w:rsidP="009E1344">
      <w:pPr>
        <w:rPr>
          <w:color w:val="FF0000"/>
        </w:rPr>
      </w:pPr>
    </w:p>
    <w:p w14:paraId="5B5384CA" w14:textId="77777777" w:rsidR="009E1344" w:rsidRPr="00362038" w:rsidRDefault="009E1344" w:rsidP="009E1344">
      <w:pPr>
        <w:rPr>
          <w:color w:val="FF0000"/>
        </w:rPr>
      </w:pPr>
    </w:p>
    <w:p w14:paraId="2E1A1C84" w14:textId="77777777" w:rsidR="00D75143" w:rsidRPr="00362038" w:rsidRDefault="00D75143">
      <w:pPr>
        <w:rPr>
          <w:b/>
          <w:bCs/>
          <w:caps/>
          <w:color w:val="FF0000"/>
          <w:kern w:val="32"/>
          <w:sz w:val="32"/>
          <w:szCs w:val="32"/>
        </w:rPr>
      </w:pPr>
      <w:r w:rsidRPr="00362038">
        <w:rPr>
          <w:caps/>
          <w:color w:val="FF0000"/>
        </w:rPr>
        <w:br w:type="page"/>
      </w:r>
    </w:p>
    <w:p w14:paraId="3AC4B358" w14:textId="77777777" w:rsidR="009E1344" w:rsidRPr="00362038" w:rsidRDefault="009E1344" w:rsidP="008C110D">
      <w:pPr>
        <w:pStyle w:val="Nadpis1"/>
        <w:numPr>
          <w:ilvl w:val="0"/>
          <w:numId w:val="4"/>
        </w:numPr>
        <w:tabs>
          <w:tab w:val="left" w:pos="851"/>
          <w:tab w:val="left" w:pos="1134"/>
        </w:tabs>
        <w:rPr>
          <w:rFonts w:ascii="Times New Roman" w:hAnsi="Times New Roman"/>
          <w:caps/>
        </w:rPr>
      </w:pPr>
      <w:bookmarkStart w:id="0" w:name="_Toc21691058"/>
      <w:r w:rsidRPr="00362038">
        <w:rPr>
          <w:rFonts w:ascii="Times New Roman" w:hAnsi="Times New Roman"/>
          <w:caps/>
        </w:rPr>
        <w:lastRenderedPageBreak/>
        <w:t>Seznam dokumentace</w:t>
      </w:r>
      <w:bookmarkEnd w:id="0"/>
    </w:p>
    <w:p w14:paraId="27210412" w14:textId="77777777" w:rsidR="009E1344" w:rsidRPr="00362038" w:rsidRDefault="009E1344" w:rsidP="009E1344">
      <w:pPr>
        <w:jc w:val="both"/>
        <w:rPr>
          <w:u w:val="single"/>
        </w:rPr>
      </w:pPr>
      <w:r w:rsidRPr="00362038">
        <w:rPr>
          <w:u w:val="single"/>
        </w:rPr>
        <w:t>Textová část:</w:t>
      </w:r>
    </w:p>
    <w:p w14:paraId="38A5FCDB" w14:textId="77777777" w:rsidR="009E1344" w:rsidRPr="00362038" w:rsidRDefault="009E1344" w:rsidP="009E1344">
      <w:pPr>
        <w:jc w:val="both"/>
      </w:pPr>
      <w:r w:rsidRPr="00362038">
        <w:t>Technická zpráva</w:t>
      </w:r>
    </w:p>
    <w:p w14:paraId="52E240FD" w14:textId="033FBE45" w:rsidR="00D75143" w:rsidRPr="007800C9" w:rsidRDefault="00D75143" w:rsidP="009E1344">
      <w:pPr>
        <w:jc w:val="both"/>
      </w:pPr>
      <w:r w:rsidRPr="007800C9">
        <w:t>Protokol určení vnějších vlivů</w:t>
      </w:r>
    </w:p>
    <w:p w14:paraId="3F73006F" w14:textId="7B9DAF2B" w:rsidR="00362038" w:rsidRPr="007800C9" w:rsidRDefault="00362038" w:rsidP="009E1344">
      <w:pPr>
        <w:jc w:val="both"/>
      </w:pPr>
      <w:r w:rsidRPr="007800C9">
        <w:t>Analýza rizika</w:t>
      </w:r>
    </w:p>
    <w:p w14:paraId="6B560EB6" w14:textId="6D8BB98D" w:rsidR="00362038" w:rsidRPr="007800C9" w:rsidRDefault="00362038" w:rsidP="009E1344">
      <w:pPr>
        <w:jc w:val="both"/>
      </w:pPr>
      <w:r w:rsidRPr="007800C9">
        <w:t>Výpočet dostatečných vzdáleností</w:t>
      </w:r>
    </w:p>
    <w:p w14:paraId="4CE4052C" w14:textId="77777777" w:rsidR="009E1344" w:rsidRPr="007800C9" w:rsidRDefault="009E1344" w:rsidP="009E1344">
      <w:pPr>
        <w:jc w:val="both"/>
      </w:pPr>
    </w:p>
    <w:p w14:paraId="62A74BF6" w14:textId="77777777" w:rsidR="009E1344" w:rsidRPr="007800C9" w:rsidRDefault="009E1344" w:rsidP="009E1344">
      <w:pPr>
        <w:jc w:val="both"/>
        <w:rPr>
          <w:u w:val="single"/>
        </w:rPr>
      </w:pPr>
      <w:r w:rsidRPr="007800C9">
        <w:rPr>
          <w:u w:val="single"/>
        </w:rPr>
        <w:t>Výkresová část:</w:t>
      </w:r>
    </w:p>
    <w:p w14:paraId="471A1A8C" w14:textId="77777777" w:rsidR="009E1344" w:rsidRPr="007800C9" w:rsidRDefault="009E1344" w:rsidP="009E1344">
      <w:pPr>
        <w:tabs>
          <w:tab w:val="left" w:leader="dot" w:pos="8505"/>
        </w:tabs>
        <w:jc w:val="both"/>
      </w:pPr>
      <w:r w:rsidRPr="007800C9">
        <w:t>Dle výkresové dokumentace</w:t>
      </w:r>
    </w:p>
    <w:p w14:paraId="4F794234" w14:textId="77777777" w:rsidR="009E1344" w:rsidRPr="007800C9" w:rsidRDefault="009E1344" w:rsidP="008C110D">
      <w:pPr>
        <w:pStyle w:val="Nadpis1"/>
        <w:numPr>
          <w:ilvl w:val="0"/>
          <w:numId w:val="4"/>
        </w:numPr>
        <w:tabs>
          <w:tab w:val="left" w:pos="851"/>
          <w:tab w:val="left" w:pos="1134"/>
        </w:tabs>
        <w:rPr>
          <w:rFonts w:ascii="Times New Roman" w:hAnsi="Times New Roman"/>
        </w:rPr>
      </w:pPr>
      <w:r w:rsidRPr="007800C9">
        <w:rPr>
          <w:rFonts w:ascii="Times New Roman" w:hAnsi="Times New Roman"/>
        </w:rPr>
        <w:t xml:space="preserve"> </w:t>
      </w:r>
      <w:bookmarkStart w:id="1" w:name="_Toc21691059"/>
      <w:r w:rsidRPr="007800C9">
        <w:rPr>
          <w:rFonts w:ascii="Times New Roman" w:hAnsi="Times New Roman"/>
          <w:caps/>
        </w:rPr>
        <w:t>PŘEDMĚT PROJEKTU</w:t>
      </w:r>
      <w:bookmarkEnd w:id="1"/>
    </w:p>
    <w:p w14:paraId="79ED9A75" w14:textId="02C8E57C" w:rsidR="009E1344" w:rsidRPr="007800C9" w:rsidRDefault="009E1344" w:rsidP="00A71934">
      <w:pPr>
        <w:jc w:val="both"/>
      </w:pPr>
      <w:r w:rsidRPr="007800C9">
        <w:t xml:space="preserve">Projektová dokumentace elektroinstalace pro </w:t>
      </w:r>
      <w:r w:rsidR="00362038" w:rsidRPr="007800C9">
        <w:t>DPS</w:t>
      </w:r>
      <w:r w:rsidR="00D75143" w:rsidRPr="007800C9">
        <w:t xml:space="preserve"> </w:t>
      </w:r>
      <w:r w:rsidRPr="007800C9">
        <w:t>na akci „</w:t>
      </w:r>
      <w:r w:rsidR="008E1C5E" w:rsidRPr="007800C9">
        <w:t>OSTRAVSKÁ</w:t>
      </w:r>
      <w:r w:rsidR="00A71934" w:rsidRPr="007800C9">
        <w:t xml:space="preserve"> </w:t>
      </w:r>
      <w:r w:rsidR="008E1C5E" w:rsidRPr="007800C9">
        <w:t>UNIVERZITA OBJEKT A, PŘÍRODOVĚDECKÁ</w:t>
      </w:r>
      <w:r w:rsidR="00A71934" w:rsidRPr="007800C9">
        <w:t xml:space="preserve"> </w:t>
      </w:r>
      <w:r w:rsidR="008E1C5E" w:rsidRPr="007800C9">
        <w:t>FAKULTA</w:t>
      </w:r>
      <w:r w:rsidRPr="007800C9">
        <w:t>“</w:t>
      </w:r>
      <w:r w:rsidR="003E35EF" w:rsidRPr="007800C9">
        <w:t xml:space="preserve"> </w:t>
      </w:r>
      <w:r w:rsidR="00A71934" w:rsidRPr="007800C9">
        <w:t>k.ú. Moravská Ostrava, ul. 30. dubna 22/1404 702 00</w:t>
      </w:r>
      <w:r w:rsidR="00150E76" w:rsidRPr="007800C9">
        <w:t xml:space="preserve">, investora </w:t>
      </w:r>
      <w:r w:rsidR="00A71934" w:rsidRPr="007800C9">
        <w:t>Ostravská univerzita - zástupce - prof. MUDr. Jan Lata, CSc</w:t>
      </w:r>
      <w:r w:rsidRPr="007800C9">
        <w:t>.</w:t>
      </w:r>
    </w:p>
    <w:p w14:paraId="2B4B64FB" w14:textId="77777777" w:rsidR="009E1344" w:rsidRPr="007800C9" w:rsidRDefault="009E1344" w:rsidP="00247585">
      <w:pPr>
        <w:spacing w:before="120"/>
        <w:ind w:left="1416" w:hanging="1416"/>
      </w:pPr>
      <w:r w:rsidRPr="007800C9">
        <w:t>Projekt řeší:</w:t>
      </w:r>
    </w:p>
    <w:p w14:paraId="066DA902" w14:textId="77777777" w:rsidR="009E1344" w:rsidRPr="007800C9" w:rsidRDefault="009E1344" w:rsidP="00247585">
      <w:pPr>
        <w:numPr>
          <w:ilvl w:val="0"/>
          <w:numId w:val="25"/>
        </w:numPr>
      </w:pPr>
      <w:r w:rsidRPr="007800C9">
        <w:t xml:space="preserve">hlavní napájecí rozvod </w:t>
      </w:r>
    </w:p>
    <w:p w14:paraId="37F97191" w14:textId="77777777" w:rsidR="00A86A5F" w:rsidRPr="007800C9" w:rsidRDefault="00A86A5F" w:rsidP="00247585">
      <w:pPr>
        <w:numPr>
          <w:ilvl w:val="0"/>
          <w:numId w:val="25"/>
        </w:numPr>
      </w:pPr>
      <w:r w:rsidRPr="007800C9">
        <w:t>napájení technologie vytápění, chlazení a větrání</w:t>
      </w:r>
    </w:p>
    <w:p w14:paraId="77869838" w14:textId="77777777" w:rsidR="009E1344" w:rsidRPr="007800C9" w:rsidRDefault="009E1344" w:rsidP="00247585">
      <w:pPr>
        <w:numPr>
          <w:ilvl w:val="0"/>
          <w:numId w:val="25"/>
        </w:numPr>
      </w:pPr>
      <w:r w:rsidRPr="007800C9">
        <w:t>silnoproudou</w:t>
      </w:r>
      <w:r w:rsidR="00A86A5F" w:rsidRPr="007800C9">
        <w:t xml:space="preserve"> </w:t>
      </w:r>
      <w:r w:rsidRPr="007800C9">
        <w:t>elektroinstalaci</w:t>
      </w:r>
    </w:p>
    <w:p w14:paraId="018AA6AA" w14:textId="41AF190F" w:rsidR="00A86A5F" w:rsidRPr="007800C9" w:rsidRDefault="009E1344" w:rsidP="002C0F39">
      <w:pPr>
        <w:numPr>
          <w:ilvl w:val="0"/>
          <w:numId w:val="25"/>
        </w:numPr>
      </w:pPr>
      <w:r w:rsidRPr="007800C9">
        <w:t>napájení požárních zařízení</w:t>
      </w:r>
    </w:p>
    <w:p w14:paraId="3F288739" w14:textId="77777777" w:rsidR="00A86A5F" w:rsidRPr="007800C9" w:rsidRDefault="00A86A5F" w:rsidP="00247585">
      <w:pPr>
        <w:numPr>
          <w:ilvl w:val="0"/>
          <w:numId w:val="25"/>
        </w:numPr>
      </w:pPr>
      <w:r w:rsidRPr="007800C9">
        <w:t>hromosvod</w:t>
      </w:r>
      <w:r w:rsidR="004E4A11" w:rsidRPr="007800C9">
        <w:t xml:space="preserve"> a uzemnění</w:t>
      </w:r>
    </w:p>
    <w:p w14:paraId="10D869C8" w14:textId="77777777" w:rsidR="009E1344" w:rsidRPr="007800C9" w:rsidRDefault="009E1344" w:rsidP="009E1344"/>
    <w:p w14:paraId="595ED4F4" w14:textId="77777777" w:rsidR="009E1344" w:rsidRPr="007800C9" w:rsidRDefault="009E1344" w:rsidP="009E1344">
      <w:r w:rsidRPr="007800C9">
        <w:t>Projekt neřeší:</w:t>
      </w:r>
      <w:r w:rsidRPr="007800C9">
        <w:tab/>
      </w:r>
    </w:p>
    <w:p w14:paraId="2C11F2FF" w14:textId="2ECE2218" w:rsidR="009E1344" w:rsidRDefault="00A86A5F" w:rsidP="009E1344">
      <w:pPr>
        <w:numPr>
          <w:ilvl w:val="0"/>
          <w:numId w:val="25"/>
        </w:numPr>
      </w:pPr>
      <w:r w:rsidRPr="007800C9">
        <w:t>slaboproudou elektroinstalaci</w:t>
      </w:r>
    </w:p>
    <w:p w14:paraId="34FEC537" w14:textId="5F4410A0" w:rsidR="00B14161" w:rsidRPr="007800C9" w:rsidRDefault="00B14161" w:rsidP="009E1344">
      <w:pPr>
        <w:numPr>
          <w:ilvl w:val="0"/>
          <w:numId w:val="25"/>
        </w:numPr>
      </w:pPr>
      <w:r>
        <w:t>ovládání odvětrání CHÚC a ovládání požárního zařízení (včetně dodávky)</w:t>
      </w:r>
    </w:p>
    <w:p w14:paraId="47A3DB9B" w14:textId="77777777" w:rsidR="009E1344" w:rsidRPr="007800C9" w:rsidRDefault="009E1344" w:rsidP="008C110D">
      <w:pPr>
        <w:pStyle w:val="Nadpis1"/>
        <w:numPr>
          <w:ilvl w:val="0"/>
          <w:numId w:val="4"/>
        </w:numPr>
        <w:tabs>
          <w:tab w:val="left" w:pos="851"/>
          <w:tab w:val="left" w:pos="1134"/>
        </w:tabs>
        <w:rPr>
          <w:rFonts w:ascii="Times New Roman" w:hAnsi="Times New Roman"/>
          <w:caps/>
        </w:rPr>
      </w:pPr>
      <w:bookmarkStart w:id="2" w:name="_Toc21691060"/>
      <w:r w:rsidRPr="007800C9">
        <w:rPr>
          <w:rFonts w:ascii="Times New Roman" w:hAnsi="Times New Roman"/>
          <w:caps/>
        </w:rPr>
        <w:t>ZÁKLADNÍ TECHNICKÉ ÚDAJE</w:t>
      </w:r>
      <w:bookmarkEnd w:id="2"/>
    </w:p>
    <w:p w14:paraId="6F33DDB5" w14:textId="54489995" w:rsidR="0005077C" w:rsidRPr="007800C9" w:rsidRDefault="009E1344" w:rsidP="00057673">
      <w:pPr>
        <w:pStyle w:val="Bezmezer"/>
        <w:jc w:val="both"/>
        <w:rPr>
          <w:rFonts w:ascii="Times New Roman" w:hAnsi="Times New Roman"/>
          <w:sz w:val="24"/>
          <w:szCs w:val="24"/>
          <w:u w:val="single"/>
        </w:rPr>
      </w:pPr>
      <w:bookmarkStart w:id="3" w:name="_Hlk527123534"/>
      <w:r w:rsidRPr="007800C9">
        <w:rPr>
          <w:rFonts w:ascii="Times New Roman" w:hAnsi="Times New Roman"/>
          <w:sz w:val="24"/>
          <w:szCs w:val="24"/>
          <w:u w:val="single"/>
        </w:rPr>
        <w:t>Bilance odběru el. energie dle normy ČSN 33 2130 ed.3:</w:t>
      </w:r>
    </w:p>
    <w:p w14:paraId="33CD5C85" w14:textId="77777777" w:rsidR="00057673" w:rsidRPr="007800C9" w:rsidRDefault="00057673" w:rsidP="00057673">
      <w:pPr>
        <w:spacing w:before="120" w:line="240" w:lineRule="atLeast"/>
        <w:rPr>
          <w:b/>
          <w:bCs/>
        </w:rPr>
      </w:pPr>
      <w:r w:rsidRPr="007800C9">
        <w:rPr>
          <w:b/>
          <w:bCs/>
        </w:rPr>
        <w:t>Energetická bilance:</w:t>
      </w:r>
      <w:r w:rsidRPr="007800C9">
        <w:rPr>
          <w:b/>
          <w:bCs/>
        </w:rPr>
        <w:tab/>
      </w:r>
      <w:r w:rsidRPr="007800C9">
        <w:rPr>
          <w:b/>
          <w:bCs/>
        </w:rPr>
        <w:tab/>
      </w:r>
      <w:r w:rsidRPr="007800C9">
        <w:rPr>
          <w:b/>
          <w:bCs/>
        </w:rPr>
        <w:tab/>
      </w:r>
      <w:r w:rsidRPr="007800C9">
        <w:rPr>
          <w:b/>
          <w:bCs/>
        </w:rPr>
        <w:tab/>
        <w:t>P</w:t>
      </w:r>
      <w:r w:rsidRPr="007800C9">
        <w:rPr>
          <w:b/>
          <w:bCs/>
          <w:vertAlign w:val="subscript"/>
        </w:rPr>
        <w:t xml:space="preserve">i  </w:t>
      </w:r>
      <w:r w:rsidRPr="007800C9">
        <w:rPr>
          <w:b/>
          <w:bCs/>
        </w:rPr>
        <w:t xml:space="preserve">(kW) </w:t>
      </w:r>
      <w:r w:rsidRPr="007800C9">
        <w:rPr>
          <w:b/>
          <w:bCs/>
        </w:rPr>
        <w:tab/>
        <w:t xml:space="preserve">ß </w:t>
      </w:r>
      <w:r w:rsidRPr="007800C9">
        <w:rPr>
          <w:b/>
          <w:bCs/>
        </w:rPr>
        <w:tab/>
      </w:r>
      <w:r w:rsidRPr="007800C9">
        <w:rPr>
          <w:b/>
          <w:bCs/>
        </w:rPr>
        <w:tab/>
        <w:t>P</w:t>
      </w:r>
      <w:r w:rsidRPr="007800C9">
        <w:rPr>
          <w:b/>
          <w:bCs/>
          <w:vertAlign w:val="subscript"/>
        </w:rPr>
        <w:t xml:space="preserve">s  </w:t>
      </w:r>
      <w:r w:rsidRPr="007800C9">
        <w:rPr>
          <w:b/>
          <w:bCs/>
        </w:rPr>
        <w:t>(kW)</w:t>
      </w:r>
    </w:p>
    <w:p w14:paraId="68632637" w14:textId="77777777" w:rsidR="00B1490A" w:rsidRPr="007800C9" w:rsidRDefault="00B1490A" w:rsidP="00CD0FC0">
      <w:pPr>
        <w:pStyle w:val="Bezmezer"/>
        <w:jc w:val="both"/>
        <w:rPr>
          <w:rFonts w:ascii="Times New Roman" w:hAnsi="Times New Roman"/>
        </w:rPr>
      </w:pPr>
    </w:p>
    <w:p w14:paraId="1BE9189F" w14:textId="64F65F70" w:rsidR="00AE025B" w:rsidRPr="007800C9" w:rsidRDefault="00D13AF1" w:rsidP="00CD0FC0">
      <w:pPr>
        <w:pStyle w:val="Bezmezer"/>
        <w:jc w:val="both"/>
        <w:rPr>
          <w:rFonts w:ascii="Times New Roman" w:hAnsi="Times New Roman"/>
        </w:rPr>
      </w:pPr>
      <w:r w:rsidRPr="007800C9">
        <w:rPr>
          <w:rFonts w:ascii="Times New Roman" w:hAnsi="Times New Roman"/>
        </w:rPr>
        <w:t>Výtah</w:t>
      </w:r>
      <w:r w:rsidR="00A71934" w:rsidRPr="007800C9">
        <w:rPr>
          <w:rFonts w:ascii="Times New Roman" w:hAnsi="Times New Roman"/>
        </w:rPr>
        <w:tab/>
      </w:r>
      <w:r w:rsidR="00A71934" w:rsidRPr="007800C9">
        <w:rPr>
          <w:rFonts w:ascii="Times New Roman" w:hAnsi="Times New Roman"/>
        </w:rPr>
        <w:tab/>
      </w:r>
      <w:r w:rsidR="00A71934" w:rsidRPr="007800C9">
        <w:rPr>
          <w:rFonts w:ascii="Times New Roman" w:hAnsi="Times New Roman"/>
        </w:rPr>
        <w:tab/>
      </w:r>
      <w:r w:rsidR="00E20435" w:rsidRPr="007800C9">
        <w:rPr>
          <w:rFonts w:ascii="Times New Roman" w:hAnsi="Times New Roman"/>
        </w:rPr>
        <w:tab/>
      </w:r>
      <w:r w:rsidR="00E20435" w:rsidRPr="007800C9">
        <w:rPr>
          <w:rFonts w:ascii="Times New Roman" w:hAnsi="Times New Roman"/>
        </w:rPr>
        <w:tab/>
      </w:r>
      <w:r w:rsidR="00E20435" w:rsidRPr="007800C9">
        <w:rPr>
          <w:rFonts w:ascii="Times New Roman" w:hAnsi="Times New Roman"/>
        </w:rPr>
        <w:tab/>
      </w:r>
      <w:r w:rsidR="00A71934" w:rsidRPr="007800C9">
        <w:rPr>
          <w:rFonts w:ascii="Times New Roman" w:hAnsi="Times New Roman"/>
        </w:rPr>
        <w:t>8,00</w:t>
      </w:r>
      <w:r w:rsidR="00E20435" w:rsidRPr="007800C9">
        <w:rPr>
          <w:rFonts w:ascii="Times New Roman" w:hAnsi="Times New Roman"/>
        </w:rPr>
        <w:tab/>
      </w:r>
      <w:r w:rsidR="00E20435" w:rsidRPr="007800C9">
        <w:rPr>
          <w:rFonts w:ascii="Times New Roman" w:hAnsi="Times New Roman"/>
        </w:rPr>
        <w:tab/>
      </w:r>
      <w:r w:rsidRPr="007800C9">
        <w:rPr>
          <w:rFonts w:ascii="Times New Roman" w:hAnsi="Times New Roman"/>
        </w:rPr>
        <w:t>1</w:t>
      </w:r>
      <w:r w:rsidR="00E20435" w:rsidRPr="007800C9">
        <w:rPr>
          <w:rFonts w:ascii="Times New Roman" w:hAnsi="Times New Roman"/>
        </w:rPr>
        <w:tab/>
      </w:r>
      <w:r w:rsidR="00E20435" w:rsidRPr="007800C9">
        <w:rPr>
          <w:rFonts w:ascii="Times New Roman" w:hAnsi="Times New Roman"/>
        </w:rPr>
        <w:tab/>
      </w:r>
      <w:r w:rsidR="00C55A15" w:rsidRPr="007800C9">
        <w:rPr>
          <w:rFonts w:ascii="Times New Roman" w:hAnsi="Times New Roman"/>
        </w:rPr>
        <w:t>8</w:t>
      </w:r>
      <w:r w:rsidR="00A71934" w:rsidRPr="007800C9">
        <w:rPr>
          <w:rFonts w:ascii="Times New Roman" w:hAnsi="Times New Roman"/>
        </w:rPr>
        <w:t>,00</w:t>
      </w:r>
    </w:p>
    <w:p w14:paraId="78C99CD8" w14:textId="13EB1A4B" w:rsidR="00A71934" w:rsidRPr="007800C9" w:rsidRDefault="00A71934" w:rsidP="00CD0FC0">
      <w:pPr>
        <w:pStyle w:val="Bezmezer"/>
        <w:jc w:val="both"/>
        <w:rPr>
          <w:rFonts w:ascii="Times New Roman" w:hAnsi="Times New Roman"/>
        </w:rPr>
      </w:pPr>
      <w:r w:rsidRPr="007800C9">
        <w:rPr>
          <w:rFonts w:ascii="Times New Roman" w:hAnsi="Times New Roman"/>
        </w:rPr>
        <w:t>TV</w:t>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007800C9" w:rsidRPr="007800C9">
        <w:rPr>
          <w:rFonts w:ascii="Times New Roman" w:hAnsi="Times New Roman"/>
        </w:rPr>
        <w:t>4</w:t>
      </w:r>
      <w:r w:rsidRPr="007800C9">
        <w:rPr>
          <w:rFonts w:ascii="Times New Roman" w:hAnsi="Times New Roman"/>
        </w:rPr>
        <w:t>,00</w:t>
      </w:r>
      <w:r w:rsidRPr="007800C9">
        <w:rPr>
          <w:rFonts w:ascii="Times New Roman" w:hAnsi="Times New Roman"/>
        </w:rPr>
        <w:tab/>
      </w:r>
      <w:r w:rsidRPr="007800C9">
        <w:rPr>
          <w:rFonts w:ascii="Times New Roman" w:hAnsi="Times New Roman"/>
        </w:rPr>
        <w:tab/>
        <w:t>1</w:t>
      </w:r>
      <w:r w:rsidRPr="007800C9">
        <w:rPr>
          <w:rFonts w:ascii="Times New Roman" w:hAnsi="Times New Roman"/>
        </w:rPr>
        <w:tab/>
      </w:r>
      <w:r w:rsidRPr="007800C9">
        <w:rPr>
          <w:rFonts w:ascii="Times New Roman" w:hAnsi="Times New Roman"/>
        </w:rPr>
        <w:tab/>
      </w:r>
      <w:r w:rsidR="007800C9" w:rsidRPr="007800C9">
        <w:rPr>
          <w:rFonts w:ascii="Times New Roman" w:hAnsi="Times New Roman"/>
        </w:rPr>
        <w:t>4</w:t>
      </w:r>
      <w:r w:rsidRPr="007800C9">
        <w:rPr>
          <w:rFonts w:ascii="Times New Roman" w:hAnsi="Times New Roman"/>
        </w:rPr>
        <w:t>,00</w:t>
      </w:r>
    </w:p>
    <w:p w14:paraId="58623AAA" w14:textId="6AB49E14" w:rsidR="0090753D" w:rsidRPr="007800C9" w:rsidRDefault="00E64B5D" w:rsidP="00CD0FC0">
      <w:pPr>
        <w:pStyle w:val="Bezmezer"/>
        <w:jc w:val="both"/>
        <w:rPr>
          <w:rFonts w:ascii="Times New Roman" w:hAnsi="Times New Roman"/>
        </w:rPr>
      </w:pPr>
      <w:r w:rsidRPr="007800C9">
        <w:rPr>
          <w:rFonts w:ascii="Times New Roman" w:hAnsi="Times New Roman"/>
        </w:rPr>
        <w:t>Osvětlení</w:t>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00B65F3D" w:rsidRPr="007800C9">
        <w:rPr>
          <w:rFonts w:ascii="Times New Roman" w:hAnsi="Times New Roman"/>
        </w:rPr>
        <w:t>3</w:t>
      </w:r>
      <w:r w:rsidR="007800C9" w:rsidRPr="007800C9">
        <w:rPr>
          <w:rFonts w:ascii="Times New Roman" w:hAnsi="Times New Roman"/>
        </w:rPr>
        <w:t>5</w:t>
      </w:r>
      <w:r w:rsidR="00A71934" w:rsidRPr="007800C9">
        <w:rPr>
          <w:rFonts w:ascii="Times New Roman" w:hAnsi="Times New Roman"/>
        </w:rPr>
        <w:t>,00</w:t>
      </w:r>
      <w:r w:rsidRPr="007800C9">
        <w:rPr>
          <w:rFonts w:ascii="Times New Roman" w:hAnsi="Times New Roman"/>
        </w:rPr>
        <w:tab/>
      </w:r>
      <w:r w:rsidRPr="007800C9">
        <w:rPr>
          <w:rFonts w:ascii="Times New Roman" w:hAnsi="Times New Roman"/>
        </w:rPr>
        <w:tab/>
      </w:r>
      <w:r w:rsidR="00C8552F" w:rsidRPr="007800C9">
        <w:rPr>
          <w:rFonts w:ascii="Times New Roman" w:hAnsi="Times New Roman"/>
        </w:rPr>
        <w:t>0,</w:t>
      </w:r>
      <w:r w:rsidR="00B65F3D" w:rsidRPr="007800C9">
        <w:rPr>
          <w:rFonts w:ascii="Times New Roman" w:hAnsi="Times New Roman"/>
        </w:rPr>
        <w:t>7</w:t>
      </w:r>
      <w:r w:rsidR="00C8552F" w:rsidRPr="007800C9">
        <w:rPr>
          <w:rFonts w:ascii="Times New Roman" w:hAnsi="Times New Roman"/>
        </w:rPr>
        <w:tab/>
      </w:r>
      <w:r w:rsidR="00C8552F" w:rsidRPr="007800C9">
        <w:rPr>
          <w:rFonts w:ascii="Times New Roman" w:hAnsi="Times New Roman"/>
        </w:rPr>
        <w:tab/>
      </w:r>
      <w:r w:rsidR="00A71934" w:rsidRPr="007800C9">
        <w:rPr>
          <w:rFonts w:ascii="Times New Roman" w:hAnsi="Times New Roman"/>
        </w:rPr>
        <w:t>2</w:t>
      </w:r>
      <w:r w:rsidR="007800C9" w:rsidRPr="007800C9">
        <w:rPr>
          <w:rFonts w:ascii="Times New Roman" w:hAnsi="Times New Roman"/>
        </w:rPr>
        <w:t>4,5</w:t>
      </w:r>
      <w:r w:rsidR="00A71934" w:rsidRPr="007800C9">
        <w:rPr>
          <w:rFonts w:ascii="Times New Roman" w:hAnsi="Times New Roman"/>
        </w:rPr>
        <w:t>0</w:t>
      </w:r>
    </w:p>
    <w:p w14:paraId="79C828FD" w14:textId="04B152C3" w:rsidR="00B65F3D" w:rsidRPr="007800C9" w:rsidRDefault="007800C9" w:rsidP="00CD0FC0">
      <w:pPr>
        <w:pStyle w:val="Bezmezer"/>
        <w:jc w:val="both"/>
        <w:rPr>
          <w:rFonts w:ascii="Times New Roman" w:hAnsi="Times New Roman"/>
        </w:rPr>
      </w:pPr>
      <w:r w:rsidRPr="007800C9">
        <w:rPr>
          <w:rFonts w:ascii="Times New Roman" w:hAnsi="Times New Roman"/>
        </w:rPr>
        <w:t>VZT</w:t>
      </w:r>
      <w:r w:rsidRPr="007800C9">
        <w:rPr>
          <w:rFonts w:ascii="Times New Roman" w:hAnsi="Times New Roman"/>
        </w:rPr>
        <w:tab/>
      </w:r>
      <w:r w:rsidR="00B65F3D" w:rsidRPr="007800C9">
        <w:rPr>
          <w:rFonts w:ascii="Times New Roman" w:hAnsi="Times New Roman"/>
        </w:rPr>
        <w:tab/>
      </w:r>
      <w:r w:rsidR="00B65F3D" w:rsidRPr="007800C9">
        <w:rPr>
          <w:rFonts w:ascii="Times New Roman" w:hAnsi="Times New Roman"/>
        </w:rPr>
        <w:tab/>
      </w:r>
      <w:r w:rsidR="00B65F3D" w:rsidRPr="007800C9">
        <w:rPr>
          <w:rFonts w:ascii="Times New Roman" w:hAnsi="Times New Roman"/>
        </w:rPr>
        <w:tab/>
      </w:r>
      <w:r w:rsidR="00B65F3D" w:rsidRPr="007800C9">
        <w:rPr>
          <w:rFonts w:ascii="Times New Roman" w:hAnsi="Times New Roman"/>
        </w:rPr>
        <w:tab/>
      </w:r>
      <w:r w:rsidR="00B65F3D" w:rsidRPr="007800C9">
        <w:rPr>
          <w:rFonts w:ascii="Times New Roman" w:hAnsi="Times New Roman"/>
        </w:rPr>
        <w:tab/>
      </w:r>
      <w:r w:rsidRPr="007800C9">
        <w:rPr>
          <w:rFonts w:ascii="Times New Roman" w:hAnsi="Times New Roman"/>
        </w:rPr>
        <w:t>166,14</w:t>
      </w:r>
      <w:r w:rsidR="00B65F3D" w:rsidRPr="007800C9">
        <w:rPr>
          <w:rFonts w:ascii="Times New Roman" w:hAnsi="Times New Roman"/>
        </w:rPr>
        <w:tab/>
      </w:r>
      <w:r w:rsidR="00B65F3D" w:rsidRPr="007800C9">
        <w:rPr>
          <w:rFonts w:ascii="Times New Roman" w:hAnsi="Times New Roman"/>
        </w:rPr>
        <w:tab/>
      </w:r>
      <w:r w:rsidR="002C0F39" w:rsidRPr="007800C9">
        <w:rPr>
          <w:rFonts w:ascii="Times New Roman" w:hAnsi="Times New Roman"/>
        </w:rPr>
        <w:t>0,</w:t>
      </w:r>
      <w:r w:rsidR="00A71934" w:rsidRPr="007800C9">
        <w:rPr>
          <w:rFonts w:ascii="Times New Roman" w:hAnsi="Times New Roman"/>
        </w:rPr>
        <w:t>7</w:t>
      </w:r>
      <w:r w:rsidR="00B65F3D" w:rsidRPr="007800C9">
        <w:rPr>
          <w:rFonts w:ascii="Times New Roman" w:hAnsi="Times New Roman"/>
        </w:rPr>
        <w:tab/>
      </w:r>
      <w:r w:rsidR="00B65F3D" w:rsidRPr="007800C9">
        <w:rPr>
          <w:rFonts w:ascii="Times New Roman" w:hAnsi="Times New Roman"/>
        </w:rPr>
        <w:tab/>
      </w:r>
      <w:r w:rsidRPr="007800C9">
        <w:rPr>
          <w:rFonts w:ascii="Times New Roman" w:hAnsi="Times New Roman"/>
        </w:rPr>
        <w:t>116,30</w:t>
      </w:r>
    </w:p>
    <w:p w14:paraId="5E73722B" w14:textId="3D7B11E4" w:rsidR="00A71934" w:rsidRPr="007800C9" w:rsidRDefault="00A71934" w:rsidP="00CD0FC0">
      <w:pPr>
        <w:pStyle w:val="Bezmezer"/>
        <w:jc w:val="both"/>
        <w:rPr>
          <w:rFonts w:ascii="Times New Roman" w:hAnsi="Times New Roman"/>
        </w:rPr>
      </w:pPr>
      <w:r w:rsidRPr="007800C9">
        <w:rPr>
          <w:rFonts w:ascii="Times New Roman" w:hAnsi="Times New Roman"/>
        </w:rPr>
        <w:t>PC</w:t>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t>85,00</w:t>
      </w:r>
      <w:r w:rsidRPr="007800C9">
        <w:rPr>
          <w:rFonts w:ascii="Times New Roman" w:hAnsi="Times New Roman"/>
        </w:rPr>
        <w:tab/>
      </w:r>
      <w:r w:rsidRPr="007800C9">
        <w:rPr>
          <w:rFonts w:ascii="Times New Roman" w:hAnsi="Times New Roman"/>
        </w:rPr>
        <w:tab/>
        <w:t>0,25</w:t>
      </w:r>
      <w:r w:rsidRPr="007800C9">
        <w:rPr>
          <w:rFonts w:ascii="Times New Roman" w:hAnsi="Times New Roman"/>
        </w:rPr>
        <w:tab/>
      </w:r>
      <w:r w:rsidRPr="007800C9">
        <w:rPr>
          <w:rFonts w:ascii="Times New Roman" w:hAnsi="Times New Roman"/>
        </w:rPr>
        <w:tab/>
        <w:t>21,25</w:t>
      </w:r>
    </w:p>
    <w:p w14:paraId="2FDDD37F" w14:textId="697A0E6A" w:rsidR="00A71934" w:rsidRPr="007800C9" w:rsidRDefault="00A71934" w:rsidP="00CD0FC0">
      <w:pPr>
        <w:pStyle w:val="Bezmezer"/>
        <w:jc w:val="both"/>
        <w:rPr>
          <w:rFonts w:ascii="Times New Roman" w:hAnsi="Times New Roman"/>
        </w:rPr>
      </w:pPr>
      <w:r w:rsidRPr="007800C9">
        <w:rPr>
          <w:rFonts w:ascii="Times New Roman" w:hAnsi="Times New Roman"/>
        </w:rPr>
        <w:t>Požadavky</w:t>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t>77,84</w:t>
      </w:r>
      <w:r w:rsidRPr="007800C9">
        <w:rPr>
          <w:rFonts w:ascii="Times New Roman" w:hAnsi="Times New Roman"/>
        </w:rPr>
        <w:tab/>
      </w:r>
      <w:r w:rsidRPr="007800C9">
        <w:rPr>
          <w:rFonts w:ascii="Times New Roman" w:hAnsi="Times New Roman"/>
        </w:rPr>
        <w:tab/>
        <w:t>0,45</w:t>
      </w:r>
      <w:r w:rsidRPr="007800C9">
        <w:rPr>
          <w:rFonts w:ascii="Times New Roman" w:hAnsi="Times New Roman"/>
        </w:rPr>
        <w:tab/>
      </w:r>
      <w:r w:rsidRPr="007800C9">
        <w:rPr>
          <w:rFonts w:ascii="Times New Roman" w:hAnsi="Times New Roman"/>
        </w:rPr>
        <w:tab/>
        <w:t>35,03</w:t>
      </w:r>
    </w:p>
    <w:p w14:paraId="0ED95B30" w14:textId="26164550" w:rsidR="001B19E8" w:rsidRPr="007800C9" w:rsidRDefault="00B65F3D" w:rsidP="001B19E8">
      <w:pPr>
        <w:pStyle w:val="Bezmezer"/>
        <w:pBdr>
          <w:bottom w:val="single" w:sz="4" w:space="1" w:color="auto"/>
        </w:pBdr>
        <w:jc w:val="both"/>
        <w:rPr>
          <w:rFonts w:ascii="Times New Roman" w:hAnsi="Times New Roman"/>
        </w:rPr>
      </w:pPr>
      <w:r w:rsidRPr="007800C9">
        <w:rPr>
          <w:rFonts w:ascii="Times New Roman" w:hAnsi="Times New Roman"/>
        </w:rPr>
        <w:t>Ostatní</w:t>
      </w:r>
      <w:r w:rsidRPr="007800C9">
        <w:rPr>
          <w:rFonts w:ascii="Times New Roman" w:hAnsi="Times New Roman"/>
        </w:rPr>
        <w:tab/>
      </w:r>
      <w:r w:rsidRPr="007800C9">
        <w:rPr>
          <w:rFonts w:ascii="Times New Roman" w:hAnsi="Times New Roman"/>
        </w:rPr>
        <w:tab/>
      </w:r>
      <w:r w:rsidR="00057673" w:rsidRPr="007800C9">
        <w:rPr>
          <w:rFonts w:ascii="Times New Roman" w:hAnsi="Times New Roman"/>
        </w:rPr>
        <w:tab/>
      </w:r>
      <w:r w:rsidR="00057673" w:rsidRPr="007800C9">
        <w:rPr>
          <w:rFonts w:ascii="Times New Roman" w:hAnsi="Times New Roman"/>
        </w:rPr>
        <w:tab/>
      </w:r>
      <w:r w:rsidR="00057673" w:rsidRPr="007800C9">
        <w:rPr>
          <w:rFonts w:ascii="Times New Roman" w:hAnsi="Times New Roman"/>
        </w:rPr>
        <w:tab/>
      </w:r>
      <w:r w:rsidR="00057673" w:rsidRPr="007800C9">
        <w:rPr>
          <w:rFonts w:ascii="Times New Roman" w:hAnsi="Times New Roman"/>
        </w:rPr>
        <w:tab/>
      </w:r>
      <w:r w:rsidR="00A71934" w:rsidRPr="007800C9">
        <w:rPr>
          <w:rFonts w:ascii="Times New Roman" w:hAnsi="Times New Roman"/>
        </w:rPr>
        <w:t>2</w:t>
      </w:r>
      <w:r w:rsidRPr="007800C9">
        <w:rPr>
          <w:rFonts w:ascii="Times New Roman" w:hAnsi="Times New Roman"/>
        </w:rPr>
        <w:t>0</w:t>
      </w:r>
      <w:r w:rsidR="00A71934" w:rsidRPr="007800C9">
        <w:rPr>
          <w:rFonts w:ascii="Times New Roman" w:hAnsi="Times New Roman"/>
        </w:rPr>
        <w:t>,00</w:t>
      </w:r>
      <w:r w:rsidR="00D13AF1" w:rsidRPr="007800C9">
        <w:rPr>
          <w:rFonts w:ascii="Times New Roman" w:hAnsi="Times New Roman"/>
        </w:rPr>
        <w:tab/>
      </w:r>
      <w:r w:rsidR="00D13AF1" w:rsidRPr="007800C9">
        <w:rPr>
          <w:rFonts w:ascii="Times New Roman" w:hAnsi="Times New Roman"/>
        </w:rPr>
        <w:tab/>
        <w:t>0,</w:t>
      </w:r>
      <w:r w:rsidR="00A71934" w:rsidRPr="007800C9">
        <w:rPr>
          <w:rFonts w:ascii="Times New Roman" w:hAnsi="Times New Roman"/>
        </w:rPr>
        <w:t>7</w:t>
      </w:r>
      <w:r w:rsidR="00057673" w:rsidRPr="007800C9">
        <w:rPr>
          <w:rFonts w:ascii="Times New Roman" w:hAnsi="Times New Roman"/>
        </w:rPr>
        <w:tab/>
      </w:r>
      <w:r w:rsidR="00057673" w:rsidRPr="007800C9">
        <w:rPr>
          <w:rFonts w:ascii="Times New Roman" w:hAnsi="Times New Roman"/>
        </w:rPr>
        <w:tab/>
      </w:r>
      <w:r w:rsidR="00A71934" w:rsidRPr="007800C9">
        <w:rPr>
          <w:rFonts w:ascii="Times New Roman" w:hAnsi="Times New Roman"/>
        </w:rPr>
        <w:t>14,00</w:t>
      </w:r>
    </w:p>
    <w:p w14:paraId="438BFBDB" w14:textId="1E5790E3" w:rsidR="00F7128E" w:rsidRPr="007800C9" w:rsidRDefault="00057673" w:rsidP="00057673">
      <w:pPr>
        <w:pStyle w:val="Bezmezer"/>
        <w:jc w:val="both"/>
        <w:rPr>
          <w:rFonts w:ascii="Times New Roman" w:hAnsi="Times New Roman"/>
          <w:b/>
        </w:rPr>
      </w:pPr>
      <w:r w:rsidRPr="007800C9">
        <w:rPr>
          <w:rFonts w:ascii="Times New Roman" w:hAnsi="Times New Roman"/>
          <w:b/>
        </w:rPr>
        <w:t>CELKEM</w:t>
      </w:r>
      <w:r w:rsidRPr="007800C9">
        <w:rPr>
          <w:rFonts w:ascii="Times New Roman" w:hAnsi="Times New Roman"/>
          <w:b/>
        </w:rPr>
        <w:tab/>
      </w:r>
      <w:r w:rsidRPr="007800C9">
        <w:rPr>
          <w:rFonts w:ascii="Times New Roman" w:hAnsi="Times New Roman"/>
          <w:b/>
        </w:rPr>
        <w:tab/>
      </w:r>
      <w:r w:rsidRPr="007800C9">
        <w:rPr>
          <w:rFonts w:ascii="Times New Roman" w:hAnsi="Times New Roman"/>
          <w:b/>
        </w:rPr>
        <w:tab/>
      </w:r>
      <w:r w:rsidRPr="007800C9">
        <w:rPr>
          <w:rFonts w:ascii="Times New Roman" w:hAnsi="Times New Roman"/>
          <w:b/>
        </w:rPr>
        <w:tab/>
      </w:r>
      <w:r w:rsidRPr="007800C9">
        <w:rPr>
          <w:rFonts w:ascii="Times New Roman" w:hAnsi="Times New Roman"/>
          <w:b/>
        </w:rPr>
        <w:tab/>
      </w:r>
      <w:r w:rsidR="007800C9" w:rsidRPr="007800C9">
        <w:rPr>
          <w:rFonts w:ascii="Times New Roman" w:hAnsi="Times New Roman"/>
          <w:b/>
        </w:rPr>
        <w:t>395</w:t>
      </w:r>
      <w:r w:rsidR="00A71934" w:rsidRPr="007800C9">
        <w:rPr>
          <w:rFonts w:ascii="Times New Roman" w:hAnsi="Times New Roman"/>
          <w:b/>
        </w:rPr>
        <w:t>,</w:t>
      </w:r>
      <w:r w:rsidR="007800C9" w:rsidRPr="007800C9">
        <w:rPr>
          <w:rFonts w:ascii="Times New Roman" w:hAnsi="Times New Roman"/>
          <w:b/>
        </w:rPr>
        <w:t>98</w:t>
      </w:r>
      <w:r w:rsidR="004308D2" w:rsidRPr="007800C9">
        <w:rPr>
          <w:rFonts w:ascii="Times New Roman" w:hAnsi="Times New Roman"/>
          <w:b/>
        </w:rPr>
        <w:t xml:space="preserve"> </w:t>
      </w:r>
      <w:r w:rsidR="008B4020" w:rsidRPr="007800C9">
        <w:rPr>
          <w:rFonts w:ascii="Times New Roman" w:hAnsi="Times New Roman"/>
          <w:b/>
        </w:rPr>
        <w:t>kW</w:t>
      </w:r>
      <w:r w:rsidR="004308D2" w:rsidRPr="007800C9">
        <w:rPr>
          <w:rFonts w:ascii="Times New Roman" w:hAnsi="Times New Roman"/>
          <w:b/>
        </w:rPr>
        <w:tab/>
      </w:r>
      <w:r w:rsidR="008B4020" w:rsidRPr="007800C9">
        <w:rPr>
          <w:rFonts w:ascii="Times New Roman" w:hAnsi="Times New Roman"/>
          <w:b/>
        </w:rPr>
        <w:t xml:space="preserve"> </w:t>
      </w:r>
      <w:r w:rsidR="004308D2" w:rsidRPr="007800C9">
        <w:rPr>
          <w:rFonts w:ascii="Times New Roman" w:hAnsi="Times New Roman"/>
          <w:b/>
        </w:rPr>
        <w:tab/>
        <w:t xml:space="preserve">     </w:t>
      </w:r>
      <w:r w:rsidR="008B4020" w:rsidRPr="007800C9">
        <w:rPr>
          <w:rFonts w:ascii="Times New Roman" w:hAnsi="Times New Roman"/>
          <w:b/>
        </w:rPr>
        <w:t xml:space="preserve">  </w:t>
      </w:r>
      <w:r w:rsidR="00D13AF1" w:rsidRPr="007800C9">
        <w:rPr>
          <w:rFonts w:ascii="Times New Roman" w:hAnsi="Times New Roman"/>
          <w:b/>
        </w:rPr>
        <w:t xml:space="preserve">     </w:t>
      </w:r>
      <w:r w:rsidR="00F7128E" w:rsidRPr="007800C9">
        <w:rPr>
          <w:rFonts w:ascii="Times New Roman" w:hAnsi="Times New Roman"/>
          <w:b/>
        </w:rPr>
        <w:t xml:space="preserve"> </w:t>
      </w:r>
      <w:r w:rsidR="007800C9" w:rsidRPr="007800C9">
        <w:rPr>
          <w:rFonts w:ascii="Times New Roman" w:hAnsi="Times New Roman"/>
          <w:b/>
        </w:rPr>
        <w:t>223,</w:t>
      </w:r>
      <w:r w:rsidR="00F531A9">
        <w:rPr>
          <w:rFonts w:ascii="Times New Roman" w:hAnsi="Times New Roman"/>
          <w:b/>
        </w:rPr>
        <w:t>08</w:t>
      </w:r>
      <w:r w:rsidR="00A71934" w:rsidRPr="007800C9">
        <w:rPr>
          <w:rFonts w:ascii="Times New Roman" w:hAnsi="Times New Roman"/>
          <w:b/>
        </w:rPr>
        <w:t xml:space="preserve"> </w:t>
      </w:r>
      <w:r w:rsidR="00A57F0B" w:rsidRPr="007800C9">
        <w:rPr>
          <w:rFonts w:ascii="Times New Roman" w:hAnsi="Times New Roman"/>
          <w:b/>
        </w:rPr>
        <w:t>kW</w:t>
      </w:r>
    </w:p>
    <w:p w14:paraId="6C49DBF8" w14:textId="77777777" w:rsidR="00057673" w:rsidRPr="007800C9" w:rsidRDefault="00057673" w:rsidP="00057673">
      <w:pPr>
        <w:pStyle w:val="Bezmezer"/>
        <w:jc w:val="both"/>
        <w:rPr>
          <w:rFonts w:ascii="Times New Roman" w:hAnsi="Times New Roman"/>
        </w:rPr>
      </w:pPr>
    </w:p>
    <w:p w14:paraId="6888AA02" w14:textId="765D7166" w:rsidR="00E20435" w:rsidRPr="007800C9" w:rsidRDefault="00E20435" w:rsidP="00E20435">
      <w:pPr>
        <w:pStyle w:val="Bezmezer"/>
        <w:jc w:val="both"/>
        <w:rPr>
          <w:rFonts w:ascii="Times New Roman" w:hAnsi="Times New Roman"/>
        </w:rPr>
      </w:pPr>
      <w:r w:rsidRPr="007800C9">
        <w:rPr>
          <w:rFonts w:ascii="Times New Roman" w:hAnsi="Times New Roman"/>
        </w:rPr>
        <w:t>Vzájemná soudobost</w:t>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r>
      <w:r w:rsidRPr="007800C9">
        <w:rPr>
          <w:rFonts w:ascii="Times New Roman" w:hAnsi="Times New Roman"/>
        </w:rPr>
        <w:tab/>
        <w:t>0,</w:t>
      </w:r>
      <w:r w:rsidR="007C1886" w:rsidRPr="007800C9">
        <w:rPr>
          <w:rFonts w:ascii="Times New Roman" w:hAnsi="Times New Roman"/>
        </w:rPr>
        <w:t>9</w:t>
      </w:r>
      <w:r w:rsidRPr="007800C9">
        <w:rPr>
          <w:rFonts w:ascii="Times New Roman" w:hAnsi="Times New Roman"/>
        </w:rPr>
        <w:tab/>
      </w:r>
      <w:r w:rsidRPr="007800C9">
        <w:rPr>
          <w:rFonts w:ascii="Times New Roman" w:hAnsi="Times New Roman"/>
        </w:rPr>
        <w:tab/>
      </w:r>
      <w:r w:rsidR="007800C9" w:rsidRPr="007800C9">
        <w:rPr>
          <w:rFonts w:ascii="Times New Roman" w:hAnsi="Times New Roman"/>
          <w:b/>
        </w:rPr>
        <w:t>201</w:t>
      </w:r>
      <w:r w:rsidR="006108C4" w:rsidRPr="007800C9">
        <w:rPr>
          <w:rFonts w:ascii="Times New Roman" w:hAnsi="Times New Roman"/>
          <w:b/>
        </w:rPr>
        <w:t xml:space="preserve"> </w:t>
      </w:r>
      <w:r w:rsidRPr="007800C9">
        <w:rPr>
          <w:rFonts w:ascii="Times New Roman" w:hAnsi="Times New Roman"/>
          <w:b/>
        </w:rPr>
        <w:t>kW</w:t>
      </w:r>
    </w:p>
    <w:p w14:paraId="5DEF04BD" w14:textId="77777777" w:rsidR="00E20435" w:rsidRPr="007800C9" w:rsidRDefault="00E20435" w:rsidP="00057673">
      <w:pPr>
        <w:pStyle w:val="Bezmezer"/>
        <w:jc w:val="both"/>
        <w:rPr>
          <w:rFonts w:ascii="Times New Roman" w:hAnsi="Times New Roman"/>
        </w:rPr>
      </w:pPr>
    </w:p>
    <w:p w14:paraId="48B6BA9C" w14:textId="0038D149" w:rsidR="006108C4" w:rsidRPr="006D5C73" w:rsidRDefault="00057673" w:rsidP="00C43D62">
      <w:pPr>
        <w:pStyle w:val="Bezmezer"/>
        <w:jc w:val="both"/>
        <w:rPr>
          <w:rFonts w:ascii="Times New Roman" w:hAnsi="Times New Roman"/>
          <w:b/>
        </w:rPr>
      </w:pPr>
      <w:r w:rsidRPr="007800C9">
        <w:rPr>
          <w:rFonts w:ascii="Times New Roman" w:hAnsi="Times New Roman"/>
        </w:rPr>
        <w:t xml:space="preserve">Soudobý proud </w:t>
      </w:r>
      <w:r w:rsidR="00E20435" w:rsidRPr="007800C9">
        <w:rPr>
          <w:rFonts w:ascii="Times New Roman" w:hAnsi="Times New Roman"/>
        </w:rPr>
        <w:t>objektu</w:t>
      </w:r>
      <w:r w:rsidRPr="007800C9">
        <w:rPr>
          <w:rFonts w:ascii="Times New Roman" w:hAnsi="Times New Roman"/>
        </w:rPr>
        <w:t>:</w:t>
      </w:r>
      <w:r w:rsidR="006108C4" w:rsidRPr="007800C9">
        <w:rPr>
          <w:rFonts w:ascii="Times New Roman" w:hAnsi="Times New Roman"/>
        </w:rPr>
        <w:tab/>
      </w:r>
      <w:r w:rsidR="007800C9" w:rsidRPr="007800C9">
        <w:rPr>
          <w:rFonts w:ascii="Times New Roman" w:hAnsi="Times New Roman"/>
          <w:b/>
        </w:rPr>
        <w:t>306</w:t>
      </w:r>
      <w:r w:rsidR="000E46B5" w:rsidRPr="007800C9">
        <w:rPr>
          <w:rFonts w:ascii="Times New Roman" w:hAnsi="Times New Roman"/>
          <w:b/>
        </w:rPr>
        <w:t xml:space="preserve"> </w:t>
      </w:r>
      <w:r w:rsidRPr="007800C9">
        <w:rPr>
          <w:rFonts w:ascii="Times New Roman" w:hAnsi="Times New Roman"/>
          <w:b/>
        </w:rPr>
        <w:t>A</w:t>
      </w:r>
    </w:p>
    <w:p w14:paraId="2521DAAD" w14:textId="43FEF75F" w:rsidR="006108C4" w:rsidRPr="007800C9" w:rsidRDefault="006108C4" w:rsidP="00C43D62">
      <w:pPr>
        <w:pStyle w:val="Bezmezer"/>
        <w:jc w:val="both"/>
        <w:rPr>
          <w:rFonts w:ascii="Times New Roman" w:hAnsi="Times New Roman"/>
          <w:b/>
        </w:rPr>
      </w:pPr>
      <w:r w:rsidRPr="007800C9">
        <w:rPr>
          <w:rFonts w:ascii="Times New Roman" w:hAnsi="Times New Roman"/>
          <w:b/>
        </w:rPr>
        <w:t xml:space="preserve">Hlavní </w:t>
      </w:r>
      <w:r w:rsidR="00A50281" w:rsidRPr="007800C9">
        <w:rPr>
          <w:rFonts w:ascii="Times New Roman" w:hAnsi="Times New Roman"/>
          <w:b/>
        </w:rPr>
        <w:t>vypínač</w:t>
      </w:r>
      <w:r w:rsidRPr="007800C9">
        <w:rPr>
          <w:rFonts w:ascii="Times New Roman" w:hAnsi="Times New Roman"/>
          <w:b/>
        </w:rPr>
        <w:t xml:space="preserve"> objektu</w:t>
      </w:r>
      <w:r w:rsidRPr="007800C9">
        <w:rPr>
          <w:rFonts w:ascii="Times New Roman" w:hAnsi="Times New Roman"/>
          <w:b/>
        </w:rPr>
        <w:tab/>
      </w:r>
      <w:r w:rsidR="00F9601A" w:rsidRPr="007800C9">
        <w:rPr>
          <w:rFonts w:ascii="Times New Roman" w:hAnsi="Times New Roman"/>
          <w:b/>
        </w:rPr>
        <w:t>3 x</w:t>
      </w:r>
      <w:r w:rsidR="00C44F84" w:rsidRPr="007800C9">
        <w:rPr>
          <w:rFonts w:ascii="Times New Roman" w:hAnsi="Times New Roman"/>
          <w:b/>
        </w:rPr>
        <w:t xml:space="preserve"> </w:t>
      </w:r>
      <w:r w:rsidR="007C1886" w:rsidRPr="007800C9">
        <w:rPr>
          <w:rFonts w:ascii="Times New Roman" w:hAnsi="Times New Roman"/>
          <w:b/>
        </w:rPr>
        <w:t>315</w:t>
      </w:r>
      <w:r w:rsidR="00F9601A" w:rsidRPr="007800C9">
        <w:rPr>
          <w:rFonts w:ascii="Times New Roman" w:hAnsi="Times New Roman"/>
          <w:b/>
        </w:rPr>
        <w:t xml:space="preserve"> A</w:t>
      </w:r>
    </w:p>
    <w:bookmarkEnd w:id="3"/>
    <w:p w14:paraId="1ECED6D2" w14:textId="77777777" w:rsidR="00042136" w:rsidRPr="007800C9" w:rsidRDefault="00042136" w:rsidP="00E20435">
      <w:pPr>
        <w:rPr>
          <w:b/>
          <w:u w:val="single"/>
        </w:rPr>
      </w:pPr>
    </w:p>
    <w:p w14:paraId="00140412" w14:textId="09C32444" w:rsidR="00C4664B" w:rsidRDefault="002B1864" w:rsidP="00C4664B">
      <w:pPr>
        <w:rPr>
          <w:b/>
        </w:rPr>
      </w:pPr>
      <w:r w:rsidRPr="007800C9">
        <w:rPr>
          <w:b/>
        </w:rPr>
        <w:t>M</w:t>
      </w:r>
      <w:r w:rsidR="00321B18" w:rsidRPr="007800C9">
        <w:rPr>
          <w:b/>
        </w:rPr>
        <w:t>ěření bud</w:t>
      </w:r>
      <w:r w:rsidR="00F9601A" w:rsidRPr="007800C9">
        <w:rPr>
          <w:b/>
        </w:rPr>
        <w:t>e</w:t>
      </w:r>
      <w:r w:rsidR="00321B18" w:rsidRPr="007800C9">
        <w:rPr>
          <w:b/>
        </w:rPr>
        <w:t xml:space="preserve"> proveden</w:t>
      </w:r>
      <w:r w:rsidR="00F9601A" w:rsidRPr="007800C9">
        <w:rPr>
          <w:b/>
        </w:rPr>
        <w:t>o</w:t>
      </w:r>
      <w:r w:rsidR="00321B18" w:rsidRPr="007800C9">
        <w:rPr>
          <w:b/>
        </w:rPr>
        <w:t xml:space="preserve"> jako podružn</w:t>
      </w:r>
      <w:r w:rsidR="00F9601A" w:rsidRPr="007800C9">
        <w:rPr>
          <w:b/>
        </w:rPr>
        <w:t>é</w:t>
      </w:r>
      <w:r w:rsidR="00321B18" w:rsidRPr="007800C9">
        <w:rPr>
          <w:b/>
        </w:rPr>
        <w:t xml:space="preserve"> </w:t>
      </w:r>
      <w:r w:rsidR="007C1886" w:rsidRPr="007800C9">
        <w:rPr>
          <w:b/>
        </w:rPr>
        <w:t>s dálkovým odečtem</w:t>
      </w:r>
      <w:r w:rsidR="007800C9" w:rsidRPr="007800C9">
        <w:rPr>
          <w:b/>
        </w:rPr>
        <w:t xml:space="preserve"> s výstupem pro MBUS</w:t>
      </w:r>
      <w:r w:rsidR="007C1886" w:rsidRPr="007800C9">
        <w:rPr>
          <w:b/>
        </w:rPr>
        <w:t xml:space="preserve"> umístěné v hlavním rozvaděči RH, </w:t>
      </w:r>
      <w:r w:rsidR="00321B18" w:rsidRPr="007800C9">
        <w:rPr>
          <w:b/>
        </w:rPr>
        <w:t>vůči hlavnímu fakturačnímu elektroměru areálu</w:t>
      </w:r>
      <w:r w:rsidR="007C1886" w:rsidRPr="007800C9">
        <w:rPr>
          <w:b/>
        </w:rPr>
        <w:t xml:space="preserve"> umístěné v trafostanici.</w:t>
      </w:r>
    </w:p>
    <w:p w14:paraId="1E5308AA" w14:textId="5E38A36E" w:rsidR="006D5C73" w:rsidRPr="007800C9" w:rsidRDefault="006D5C73" w:rsidP="006D5C73">
      <w:pPr>
        <w:spacing w:before="120" w:line="240" w:lineRule="atLeast"/>
        <w:jc w:val="both"/>
      </w:pPr>
      <w:r w:rsidRPr="00144048">
        <w:t xml:space="preserve">Rozmístění el. přístrojů a zařízení včetně kabelových tras je znázorněno schematicky. Přesné rozmístění je nutno koordinovat s navrženou stavební částí při respektování stávajících stavebních konstrukcí. </w:t>
      </w:r>
      <w:r w:rsidR="00671F17">
        <w:t xml:space="preserve">Pro jednotlivé technologie a přístroje, nutno ověřit na stavbě příkonovou </w:t>
      </w:r>
      <w:r w:rsidR="00671F17">
        <w:lastRenderedPageBreak/>
        <w:t xml:space="preserve">hodnotu a koordinovat s navrženou dimenzí a typů kabelu. </w:t>
      </w:r>
      <w:r w:rsidR="00671F17" w:rsidRPr="00144048">
        <w:t>V případě nejasností, nebo pochybností je nutno kontaktovat projektanta.</w:t>
      </w:r>
    </w:p>
    <w:p w14:paraId="1AECC87C" w14:textId="77777777" w:rsidR="00D834DA" w:rsidRPr="007800C9" w:rsidRDefault="00D834DA" w:rsidP="00895032">
      <w:pPr>
        <w:pStyle w:val="Bezmezer"/>
        <w:jc w:val="both"/>
        <w:rPr>
          <w:rFonts w:ascii="Times New Roman" w:hAnsi="Times New Roman"/>
          <w:b/>
          <w:sz w:val="24"/>
          <w:szCs w:val="24"/>
        </w:rPr>
      </w:pPr>
    </w:p>
    <w:p w14:paraId="08D3FB64" w14:textId="0D776D5E" w:rsidR="00D834DA" w:rsidRPr="006D5C73" w:rsidRDefault="00D834DA" w:rsidP="006D5C73">
      <w:pPr>
        <w:pStyle w:val="Odstavecseseznamem"/>
        <w:numPr>
          <w:ilvl w:val="0"/>
          <w:numId w:val="4"/>
        </w:numPr>
        <w:rPr>
          <w:b/>
          <w:bCs/>
          <w:caps/>
          <w:kern w:val="32"/>
          <w:sz w:val="32"/>
          <w:szCs w:val="32"/>
        </w:rPr>
      </w:pPr>
      <w:r w:rsidRPr="006D5C73">
        <w:rPr>
          <w:b/>
          <w:bCs/>
          <w:caps/>
          <w:kern w:val="32"/>
          <w:sz w:val="32"/>
          <w:szCs w:val="32"/>
        </w:rPr>
        <w:t>OCHRANA PŘED ÚRAZEM ELEKTRICKÝM PROUDEM</w:t>
      </w:r>
    </w:p>
    <w:p w14:paraId="475FF13C" w14:textId="77777777" w:rsidR="00D834DA" w:rsidRPr="007800C9" w:rsidRDefault="00D834DA" w:rsidP="00D834DA">
      <w:r w:rsidRPr="007800C9">
        <w:t>a) živých částí</w:t>
      </w:r>
    </w:p>
    <w:p w14:paraId="46B676B2" w14:textId="77777777" w:rsidR="00D834DA" w:rsidRPr="007800C9" w:rsidRDefault="00D834DA" w:rsidP="00D834DA">
      <w:r w:rsidRPr="007800C9">
        <w:tab/>
        <w:t>- izolací živých částí</w:t>
      </w:r>
    </w:p>
    <w:p w14:paraId="60F453B8" w14:textId="77777777" w:rsidR="00D834DA" w:rsidRPr="007800C9" w:rsidRDefault="00D834DA" w:rsidP="00D834DA">
      <w:r w:rsidRPr="007800C9">
        <w:tab/>
        <w:t>- krytem nebo přepážkami</w:t>
      </w:r>
    </w:p>
    <w:p w14:paraId="183C9782" w14:textId="77777777" w:rsidR="00D834DA" w:rsidRPr="005E18F4" w:rsidRDefault="00D834DA" w:rsidP="00D834DA"/>
    <w:p w14:paraId="678D0BA6" w14:textId="77777777" w:rsidR="00D834DA" w:rsidRPr="005E18F4" w:rsidRDefault="00D834DA" w:rsidP="00D834DA">
      <w:r w:rsidRPr="005E18F4">
        <w:t>b) neživých částí</w:t>
      </w:r>
    </w:p>
    <w:p w14:paraId="2904CCB4" w14:textId="77777777" w:rsidR="00D834DA" w:rsidRPr="005E18F4" w:rsidRDefault="00D834DA" w:rsidP="00D834DA">
      <w:r w:rsidRPr="005E18F4">
        <w:tab/>
        <w:t>- základní:</w:t>
      </w:r>
      <w:r w:rsidRPr="005E18F4">
        <w:tab/>
        <w:t>samočinným odpojením od zdroje v sítích TN</w:t>
      </w:r>
    </w:p>
    <w:p w14:paraId="382DD05C" w14:textId="77777777" w:rsidR="00D834DA" w:rsidRPr="005E18F4" w:rsidRDefault="00D834DA" w:rsidP="00D834DA">
      <w:r w:rsidRPr="005E18F4">
        <w:tab/>
        <w:t>- zvýšená:</w:t>
      </w:r>
      <w:r w:rsidRPr="005E18F4">
        <w:tab/>
        <w:t>proudovým chráničem</w:t>
      </w:r>
    </w:p>
    <w:p w14:paraId="509F3163" w14:textId="77777777" w:rsidR="00D834DA" w:rsidRPr="005E18F4" w:rsidRDefault="00D834DA" w:rsidP="00D834DA">
      <w:r w:rsidRPr="005E18F4">
        <w:tab/>
      </w:r>
      <w:r w:rsidRPr="005E18F4">
        <w:tab/>
      </w:r>
      <w:r w:rsidRPr="005E18F4">
        <w:tab/>
        <w:t>doplňujícím pospojováním</w:t>
      </w:r>
    </w:p>
    <w:p w14:paraId="74C8EC36" w14:textId="7519CFA5" w:rsidR="00D834DA" w:rsidRPr="00E972F4" w:rsidRDefault="00D834DA" w:rsidP="00D834DA">
      <w:r w:rsidRPr="005E18F4">
        <w:tab/>
      </w:r>
      <w:r w:rsidRPr="005E18F4">
        <w:tab/>
      </w:r>
      <w:r w:rsidRPr="005E18F4">
        <w:tab/>
        <w:t>hlavním pospojováním</w:t>
      </w:r>
    </w:p>
    <w:p w14:paraId="5B1ABED7" w14:textId="77777777" w:rsidR="00D834DA" w:rsidRPr="005E18F4" w:rsidRDefault="00D834DA" w:rsidP="00D834DA">
      <w:pPr>
        <w:jc w:val="both"/>
      </w:pPr>
    </w:p>
    <w:p w14:paraId="2C181540" w14:textId="3C21314E" w:rsidR="00D834DA" w:rsidRPr="005E18F4" w:rsidRDefault="00D834DA" w:rsidP="00D834DA">
      <w:pPr>
        <w:rPr>
          <w:b/>
        </w:rPr>
      </w:pPr>
      <w:r w:rsidRPr="005E18F4">
        <w:rPr>
          <w:b/>
        </w:rPr>
        <w:t>Doplňující pospojování dle ČSN 33 2000-4-41 ed.</w:t>
      </w:r>
      <w:r w:rsidR="007B75AF">
        <w:rPr>
          <w:b/>
        </w:rPr>
        <w:t>3</w:t>
      </w:r>
      <w:r w:rsidRPr="005E18F4">
        <w:rPr>
          <w:b/>
        </w:rPr>
        <w:t xml:space="preserve"> čl.415.2:</w:t>
      </w:r>
    </w:p>
    <w:p w14:paraId="32F3F53E" w14:textId="2459157B" w:rsidR="00D834DA" w:rsidRPr="005E18F4" w:rsidRDefault="00D11350" w:rsidP="009E1344">
      <w:pPr>
        <w:jc w:val="both"/>
      </w:pPr>
      <w:r w:rsidRPr="005E18F4">
        <w:t>Dle ČSN 33 2000-4-41 ed.</w:t>
      </w:r>
      <w:r w:rsidR="002F7F19">
        <w:t>3</w:t>
      </w:r>
      <w:r w:rsidRPr="005E18F4">
        <w:t xml:space="preserve"> čl.415.2 bude v předepsaných prostorách provedeno doplňující pospojování. Doplňující pospojování zahrnuje všechny neživé části upevněných zařízení současně přístupné dotyku a cizích vodivých částí. Soustava, tvořící pospojování, musí být spojena s ochrannými vodiči všech zařízení, včetně zásuvek.  Doplňující pospojování bude provedeno vodičem CYA </w:t>
      </w:r>
      <w:r w:rsidR="007C1886" w:rsidRPr="005E18F4">
        <w:t>6</w:t>
      </w:r>
      <w:r w:rsidRPr="005E18F4">
        <w:t xml:space="preserve">, není-li na výkrese uvedeno jinak. </w:t>
      </w:r>
    </w:p>
    <w:p w14:paraId="54141FD1" w14:textId="77777777" w:rsidR="00D834DA" w:rsidRPr="005E18F4" w:rsidRDefault="00D834DA" w:rsidP="00D834DA">
      <w:pPr>
        <w:rPr>
          <w:b/>
        </w:rPr>
      </w:pPr>
    </w:p>
    <w:p w14:paraId="23157C07" w14:textId="5C90F836" w:rsidR="00D834DA" w:rsidRPr="005E18F4" w:rsidRDefault="00D834DA" w:rsidP="00D834DA">
      <w:pPr>
        <w:rPr>
          <w:b/>
        </w:rPr>
      </w:pPr>
      <w:r w:rsidRPr="005E18F4">
        <w:rPr>
          <w:b/>
        </w:rPr>
        <w:t>Hlavní pospojování dle ČSN 33 2000-4-41 ed.</w:t>
      </w:r>
      <w:r w:rsidR="007B75AF">
        <w:rPr>
          <w:b/>
        </w:rPr>
        <w:t>3</w:t>
      </w:r>
      <w:r w:rsidRPr="005E18F4">
        <w:rPr>
          <w:b/>
        </w:rPr>
        <w:t xml:space="preserve"> čl. 411.3.1.2:</w:t>
      </w:r>
    </w:p>
    <w:p w14:paraId="0A43EFFD" w14:textId="0D60F94E" w:rsidR="00D834DA" w:rsidRPr="005E18F4" w:rsidRDefault="00D11350" w:rsidP="00D834DA">
      <w:pPr>
        <w:jc w:val="both"/>
      </w:pPr>
      <w:r w:rsidRPr="005E18F4">
        <w:t>V rozvaděči RH bude instalována hlavní ochranná přípojnice (HOP)</w:t>
      </w:r>
      <w:r w:rsidR="006D5C73">
        <w:t>, na kterou bude připojen izolovaný vodič FeZn 10 vyvedený z nového uzemnění.</w:t>
      </w:r>
      <w:r w:rsidRPr="005E18F4">
        <w:t xml:space="preserve"> </w:t>
      </w:r>
      <w:r w:rsidR="006D5C73">
        <w:t xml:space="preserve">HOP bude sloužit </w:t>
      </w:r>
      <w:r w:rsidRPr="005E18F4">
        <w:t>pro připojení uzemňovacích vodičů CYA</w:t>
      </w:r>
      <w:r w:rsidR="005E18F4" w:rsidRPr="005E18F4">
        <w:t>25</w:t>
      </w:r>
      <w:r w:rsidRPr="005E18F4">
        <w:t xml:space="preserve"> od přepěťových ochran v </w:t>
      </w:r>
      <w:r w:rsidR="00F130DA" w:rsidRPr="005E18F4">
        <w:t>podružných</w:t>
      </w:r>
      <w:r w:rsidRPr="005E18F4">
        <w:t xml:space="preserve"> rozvaděčích. </w:t>
      </w:r>
      <w:r w:rsidR="006D5C73">
        <w:t>Dále bude n</w:t>
      </w:r>
      <w:r w:rsidRPr="005E18F4">
        <w:t xml:space="preserve">a HOP v rozvaděči RH </w:t>
      </w:r>
      <w:r w:rsidR="006D5C73">
        <w:t xml:space="preserve">připojeno </w:t>
      </w:r>
      <w:r w:rsidRPr="005E18F4">
        <w:t>potrubí vod</w:t>
      </w:r>
      <w:r w:rsidR="00BD7434">
        <w:t>y, VZT</w:t>
      </w:r>
      <w:r w:rsidR="006D5C73">
        <w:t>, popř. plyn</w:t>
      </w:r>
      <w:r w:rsidRPr="005E18F4">
        <w:t xml:space="preserve"> a všechny větší </w:t>
      </w:r>
      <w:r w:rsidR="006D5C73">
        <w:t>vodivé</w:t>
      </w:r>
      <w:r w:rsidRPr="005E18F4">
        <w:t xml:space="preserve"> hmoty </w:t>
      </w:r>
      <w:r w:rsidR="006D5C73">
        <w:t xml:space="preserve">a vedení </w:t>
      </w:r>
      <w:r w:rsidRPr="005E18F4">
        <w:t xml:space="preserve">nacházející se v objektu </w:t>
      </w:r>
      <w:r w:rsidR="006D5C73">
        <w:t xml:space="preserve">pomocí </w:t>
      </w:r>
      <w:r w:rsidRPr="005E18F4">
        <w:t>vodiče CYA 25</w:t>
      </w:r>
      <w:r w:rsidR="00D834DA" w:rsidRPr="005E18F4">
        <w:t>.</w:t>
      </w:r>
    </w:p>
    <w:p w14:paraId="6B5A6F69" w14:textId="77777777" w:rsidR="00D834DA" w:rsidRPr="005E18F4" w:rsidRDefault="00D834DA" w:rsidP="008C110D">
      <w:pPr>
        <w:pStyle w:val="Nadpis1"/>
        <w:numPr>
          <w:ilvl w:val="0"/>
          <w:numId w:val="4"/>
        </w:numPr>
        <w:tabs>
          <w:tab w:val="left" w:pos="851"/>
          <w:tab w:val="left" w:pos="1134"/>
        </w:tabs>
        <w:rPr>
          <w:rFonts w:ascii="Times New Roman" w:hAnsi="Times New Roman"/>
          <w:caps/>
        </w:rPr>
      </w:pPr>
      <w:bookmarkStart w:id="4" w:name="_Toc21691061"/>
      <w:r w:rsidRPr="005E18F4">
        <w:rPr>
          <w:rFonts w:ascii="Times New Roman" w:hAnsi="Times New Roman"/>
          <w:caps/>
        </w:rPr>
        <w:t>Ochrana před atmosférickým a pulsním přepětím</w:t>
      </w:r>
      <w:bookmarkEnd w:id="4"/>
    </w:p>
    <w:p w14:paraId="1B272624" w14:textId="77777777" w:rsidR="005E18F4" w:rsidRDefault="005E18F4" w:rsidP="005E18F4">
      <w:pPr>
        <w:jc w:val="both"/>
        <w:rPr>
          <w:shd w:val="clear" w:color="auto" w:fill="FFFFFF"/>
        </w:rPr>
      </w:pPr>
      <w:r w:rsidRPr="005E18F4">
        <w:t xml:space="preserve">Na přívodním vedení vstupující do </w:t>
      </w:r>
      <w:r w:rsidRPr="009A3BD9">
        <w:t>objektu bude v rozvaděči RH instalován svodič přepětí T1+T2</w:t>
      </w:r>
      <w:r>
        <w:t xml:space="preserve"> LPL I</w:t>
      </w:r>
      <w:r w:rsidRPr="009A3BD9">
        <w:t>. V rozvaděčích umístěných na jednotlivých patrech budou použity svodiče přepětí typu T2</w:t>
      </w:r>
      <w:r>
        <w:t xml:space="preserve"> LPL I</w:t>
      </w:r>
      <w:r w:rsidRPr="009A3BD9">
        <w:t>.</w:t>
      </w:r>
    </w:p>
    <w:p w14:paraId="1419811B" w14:textId="06F16E17" w:rsidR="00D834DA" w:rsidRPr="00362038" w:rsidRDefault="005E18F4" w:rsidP="005E18F4">
      <w:pPr>
        <w:jc w:val="both"/>
        <w:rPr>
          <w:color w:val="FF0000"/>
        </w:rPr>
      </w:pPr>
      <w:r>
        <w:rPr>
          <w:shd w:val="clear" w:color="auto" w:fill="FFFFFF"/>
        </w:rPr>
        <w:t>Přepěťovou ochranu je nutno instalovat na všech kabelech, vstupujících do objektu včetně slaboproudých kabelových vedení</w:t>
      </w:r>
      <w:r w:rsidR="000308E5">
        <w:rPr>
          <w:shd w:val="clear" w:color="auto" w:fill="FFFFFF"/>
        </w:rPr>
        <w:t xml:space="preserve"> (není předmětem této části projektu)</w:t>
      </w:r>
      <w:r>
        <w:rPr>
          <w:shd w:val="clear" w:color="auto" w:fill="FFFFFF"/>
        </w:rPr>
        <w:t>. Podmínkou pro koordinovanou ochranu před přepětím je instalace přepěťových ochran od jednoho výrobce.</w:t>
      </w:r>
    </w:p>
    <w:p w14:paraId="317A92C5" w14:textId="77777777" w:rsidR="00D834DA" w:rsidRPr="000017B6" w:rsidRDefault="00D834DA" w:rsidP="008C110D">
      <w:pPr>
        <w:pStyle w:val="Nadpis1"/>
        <w:numPr>
          <w:ilvl w:val="0"/>
          <w:numId w:val="4"/>
        </w:numPr>
        <w:tabs>
          <w:tab w:val="left" w:pos="851"/>
          <w:tab w:val="left" w:pos="1134"/>
        </w:tabs>
        <w:rPr>
          <w:rFonts w:ascii="Times New Roman" w:hAnsi="Times New Roman"/>
          <w:caps/>
        </w:rPr>
      </w:pPr>
      <w:bookmarkStart w:id="5" w:name="_Toc21691062"/>
      <w:r w:rsidRPr="000017B6">
        <w:rPr>
          <w:rFonts w:ascii="Times New Roman" w:hAnsi="Times New Roman"/>
          <w:caps/>
        </w:rPr>
        <w:t>Napojení na zdroj elektrické energie</w:t>
      </w:r>
      <w:bookmarkEnd w:id="5"/>
    </w:p>
    <w:p w14:paraId="465D5E9E" w14:textId="359F028D" w:rsidR="009E1344" w:rsidRPr="000017B6" w:rsidRDefault="007C1886" w:rsidP="009E1344">
      <w:pPr>
        <w:pStyle w:val="Bezmezer"/>
        <w:jc w:val="both"/>
        <w:rPr>
          <w:rFonts w:ascii="Times New Roman" w:hAnsi="Times New Roman"/>
          <w:sz w:val="24"/>
          <w:szCs w:val="24"/>
        </w:rPr>
      </w:pPr>
      <w:r w:rsidRPr="000017B6">
        <w:rPr>
          <w:rFonts w:ascii="Times New Roman" w:hAnsi="Times New Roman"/>
          <w:sz w:val="24"/>
          <w:szCs w:val="24"/>
        </w:rPr>
        <w:t>Objekt</w:t>
      </w:r>
      <w:r w:rsidR="000308E5">
        <w:rPr>
          <w:rFonts w:ascii="Times New Roman" w:hAnsi="Times New Roman"/>
          <w:sz w:val="24"/>
          <w:szCs w:val="24"/>
        </w:rPr>
        <w:t xml:space="preserve"> A</w:t>
      </w:r>
      <w:r w:rsidRPr="000017B6">
        <w:rPr>
          <w:rFonts w:ascii="Times New Roman" w:hAnsi="Times New Roman"/>
          <w:sz w:val="24"/>
          <w:szCs w:val="24"/>
        </w:rPr>
        <w:t xml:space="preserve"> </w:t>
      </w:r>
      <w:r w:rsidR="000308E5">
        <w:rPr>
          <w:rFonts w:ascii="Times New Roman" w:hAnsi="Times New Roman"/>
          <w:sz w:val="24"/>
          <w:szCs w:val="24"/>
        </w:rPr>
        <w:t xml:space="preserve">přírodovědecké fakulty </w:t>
      </w:r>
      <w:r w:rsidRPr="000017B6">
        <w:rPr>
          <w:rFonts w:ascii="Times New Roman" w:hAnsi="Times New Roman"/>
          <w:sz w:val="24"/>
          <w:szCs w:val="24"/>
        </w:rPr>
        <w:t>OU</w:t>
      </w:r>
      <w:r w:rsidR="00F45B44" w:rsidRPr="000017B6">
        <w:rPr>
          <w:rFonts w:ascii="Times New Roman" w:hAnsi="Times New Roman"/>
          <w:sz w:val="24"/>
          <w:szCs w:val="24"/>
        </w:rPr>
        <w:t xml:space="preserve"> </w:t>
      </w:r>
      <w:r w:rsidR="009E1344" w:rsidRPr="000017B6">
        <w:rPr>
          <w:rFonts w:ascii="Times New Roman" w:hAnsi="Times New Roman"/>
          <w:sz w:val="24"/>
          <w:szCs w:val="24"/>
        </w:rPr>
        <w:t xml:space="preserve">bude připojen na místní </w:t>
      </w:r>
      <w:r w:rsidR="00D82A93" w:rsidRPr="000017B6">
        <w:rPr>
          <w:rFonts w:ascii="Times New Roman" w:hAnsi="Times New Roman"/>
          <w:sz w:val="24"/>
          <w:szCs w:val="24"/>
        </w:rPr>
        <w:t xml:space="preserve">uživatelskou </w:t>
      </w:r>
      <w:r w:rsidR="009E1344" w:rsidRPr="000017B6">
        <w:rPr>
          <w:rFonts w:ascii="Times New Roman" w:hAnsi="Times New Roman"/>
          <w:sz w:val="24"/>
          <w:szCs w:val="24"/>
        </w:rPr>
        <w:t>trafostanici</w:t>
      </w:r>
      <w:r w:rsidR="00F130DA" w:rsidRPr="000017B6">
        <w:rPr>
          <w:rFonts w:ascii="Times New Roman" w:hAnsi="Times New Roman"/>
          <w:sz w:val="24"/>
          <w:szCs w:val="24"/>
        </w:rPr>
        <w:t xml:space="preserve"> </w:t>
      </w:r>
      <w:r w:rsidR="00F45B44" w:rsidRPr="000017B6">
        <w:rPr>
          <w:rFonts w:ascii="Times New Roman" w:hAnsi="Times New Roman"/>
          <w:sz w:val="24"/>
          <w:szCs w:val="24"/>
        </w:rPr>
        <w:t xml:space="preserve">v rámci </w:t>
      </w:r>
      <w:r w:rsidRPr="000017B6">
        <w:rPr>
          <w:rFonts w:ascii="Times New Roman" w:hAnsi="Times New Roman"/>
          <w:sz w:val="24"/>
          <w:szCs w:val="24"/>
        </w:rPr>
        <w:t xml:space="preserve">venkovního </w:t>
      </w:r>
      <w:r w:rsidR="009E1344" w:rsidRPr="000017B6">
        <w:rPr>
          <w:rFonts w:ascii="Times New Roman" w:hAnsi="Times New Roman"/>
          <w:sz w:val="24"/>
          <w:szCs w:val="24"/>
        </w:rPr>
        <w:t>areálu</w:t>
      </w:r>
      <w:r w:rsidR="00F45B44" w:rsidRPr="000017B6">
        <w:rPr>
          <w:rFonts w:ascii="Times New Roman" w:hAnsi="Times New Roman"/>
          <w:sz w:val="24"/>
          <w:szCs w:val="24"/>
        </w:rPr>
        <w:t xml:space="preserve"> </w:t>
      </w:r>
      <w:r w:rsidRPr="000017B6">
        <w:rPr>
          <w:rFonts w:ascii="Times New Roman" w:hAnsi="Times New Roman"/>
          <w:sz w:val="24"/>
          <w:szCs w:val="24"/>
        </w:rPr>
        <w:t>přírodovědecké fakulty</w:t>
      </w:r>
      <w:r w:rsidR="00F130DA" w:rsidRPr="000017B6">
        <w:rPr>
          <w:rFonts w:ascii="Times New Roman" w:hAnsi="Times New Roman"/>
          <w:sz w:val="24"/>
          <w:szCs w:val="24"/>
        </w:rPr>
        <w:t>.</w:t>
      </w:r>
    </w:p>
    <w:p w14:paraId="07039F14" w14:textId="7C506F67" w:rsidR="009E1344" w:rsidRPr="000017B6" w:rsidRDefault="009E1344" w:rsidP="009E1344">
      <w:pPr>
        <w:pStyle w:val="Bezmezer"/>
        <w:jc w:val="both"/>
        <w:rPr>
          <w:rFonts w:ascii="Times New Roman" w:hAnsi="Times New Roman"/>
          <w:sz w:val="24"/>
          <w:szCs w:val="24"/>
        </w:rPr>
      </w:pPr>
      <w:r w:rsidRPr="000017B6">
        <w:rPr>
          <w:rFonts w:ascii="Times New Roman" w:hAnsi="Times New Roman"/>
          <w:sz w:val="24"/>
          <w:szCs w:val="24"/>
        </w:rPr>
        <w:t>Z</w:t>
      </w:r>
      <w:r w:rsidR="00EA2612">
        <w:rPr>
          <w:rFonts w:ascii="Times New Roman" w:hAnsi="Times New Roman"/>
          <w:sz w:val="24"/>
          <w:szCs w:val="24"/>
        </w:rPr>
        <w:t> </w:t>
      </w:r>
      <w:r w:rsidRPr="000017B6">
        <w:rPr>
          <w:rFonts w:ascii="Times New Roman" w:hAnsi="Times New Roman"/>
          <w:sz w:val="24"/>
          <w:szCs w:val="24"/>
        </w:rPr>
        <w:t>trafostanice</w:t>
      </w:r>
      <w:r w:rsidR="00EA2612">
        <w:rPr>
          <w:rFonts w:ascii="Times New Roman" w:hAnsi="Times New Roman"/>
          <w:sz w:val="24"/>
          <w:szCs w:val="24"/>
        </w:rPr>
        <w:t xml:space="preserve"> části NN</w:t>
      </w:r>
      <w:r w:rsidRPr="000017B6">
        <w:rPr>
          <w:rFonts w:ascii="Times New Roman" w:hAnsi="Times New Roman"/>
          <w:sz w:val="24"/>
          <w:szCs w:val="24"/>
        </w:rPr>
        <w:t xml:space="preserve"> bude vyvedeno kabelové vedení </w:t>
      </w:r>
      <w:r w:rsidR="007C1886" w:rsidRPr="000017B6">
        <w:rPr>
          <w:rFonts w:ascii="Times New Roman" w:hAnsi="Times New Roman"/>
          <w:sz w:val="24"/>
          <w:szCs w:val="24"/>
        </w:rPr>
        <w:t>C</w:t>
      </w:r>
      <w:r w:rsidR="00F45B44" w:rsidRPr="000017B6">
        <w:rPr>
          <w:rFonts w:ascii="Times New Roman" w:hAnsi="Times New Roman"/>
          <w:sz w:val="24"/>
          <w:szCs w:val="24"/>
        </w:rPr>
        <w:t xml:space="preserve">YKY </w:t>
      </w:r>
      <w:r w:rsidRPr="000017B6">
        <w:rPr>
          <w:rFonts w:ascii="Times New Roman" w:hAnsi="Times New Roman"/>
          <w:sz w:val="24"/>
          <w:szCs w:val="24"/>
        </w:rPr>
        <w:t xml:space="preserve">4x240 do </w:t>
      </w:r>
      <w:r w:rsidR="00F45B44" w:rsidRPr="000017B6">
        <w:rPr>
          <w:rFonts w:ascii="Times New Roman" w:hAnsi="Times New Roman"/>
          <w:sz w:val="24"/>
          <w:szCs w:val="24"/>
        </w:rPr>
        <w:t>rozvodny</w:t>
      </w:r>
      <w:r w:rsidR="00EA2612">
        <w:rPr>
          <w:rFonts w:ascii="Times New Roman" w:hAnsi="Times New Roman"/>
          <w:sz w:val="24"/>
          <w:szCs w:val="24"/>
        </w:rPr>
        <w:t xml:space="preserve"> NN budovy</w:t>
      </w:r>
      <w:r w:rsidR="00487774" w:rsidRPr="000017B6">
        <w:rPr>
          <w:rFonts w:ascii="Times New Roman" w:hAnsi="Times New Roman"/>
          <w:sz w:val="24"/>
          <w:szCs w:val="24"/>
        </w:rPr>
        <w:t>,</w:t>
      </w:r>
      <w:r w:rsidR="00FE6B32" w:rsidRPr="000017B6">
        <w:rPr>
          <w:rFonts w:ascii="Times New Roman" w:hAnsi="Times New Roman"/>
          <w:sz w:val="24"/>
          <w:szCs w:val="24"/>
        </w:rPr>
        <w:t xml:space="preserve"> která se nachází v 1PP m.č. 0.09, </w:t>
      </w:r>
      <w:r w:rsidR="00487774" w:rsidRPr="000017B6">
        <w:rPr>
          <w:rFonts w:ascii="Times New Roman" w:hAnsi="Times New Roman"/>
          <w:sz w:val="24"/>
          <w:szCs w:val="24"/>
        </w:rPr>
        <w:t>kde bude zakončen v hlavním rozvaděči RH</w:t>
      </w:r>
      <w:r w:rsidR="00F45B44" w:rsidRPr="000017B6">
        <w:rPr>
          <w:rFonts w:ascii="Times New Roman" w:hAnsi="Times New Roman"/>
          <w:sz w:val="24"/>
          <w:szCs w:val="24"/>
        </w:rPr>
        <w:t>.</w:t>
      </w:r>
      <w:r w:rsidR="00FF3669">
        <w:rPr>
          <w:rFonts w:ascii="Times New Roman" w:hAnsi="Times New Roman"/>
          <w:sz w:val="24"/>
          <w:szCs w:val="24"/>
        </w:rPr>
        <w:t xml:space="preserve"> </w:t>
      </w:r>
      <w:r w:rsidR="007C1886" w:rsidRPr="000017B6">
        <w:rPr>
          <w:rFonts w:ascii="Times New Roman" w:hAnsi="Times New Roman"/>
          <w:sz w:val="24"/>
          <w:szCs w:val="24"/>
        </w:rPr>
        <w:t>Společně s tímto kabelem bude veden z trafostanice kabel AYKY 3x120+70</w:t>
      </w:r>
      <w:r w:rsidR="00EA2612">
        <w:rPr>
          <w:rFonts w:ascii="Times New Roman" w:hAnsi="Times New Roman"/>
          <w:sz w:val="24"/>
          <w:szCs w:val="24"/>
        </w:rPr>
        <w:t>,</w:t>
      </w:r>
      <w:r w:rsidR="007C1886" w:rsidRPr="000017B6">
        <w:rPr>
          <w:rFonts w:ascii="Times New Roman" w:hAnsi="Times New Roman"/>
          <w:sz w:val="24"/>
          <w:szCs w:val="24"/>
        </w:rPr>
        <w:t xml:space="preserve"> pro dekompenzaci, která bude nově umístěna v rozvodně m.č. 0.09. </w:t>
      </w:r>
      <w:r w:rsidR="00FF3669">
        <w:rPr>
          <w:rFonts w:ascii="Times New Roman" w:hAnsi="Times New Roman"/>
          <w:sz w:val="24"/>
          <w:szCs w:val="24"/>
        </w:rPr>
        <w:t xml:space="preserve">V hlavním rozvaděči bude instalován hlavní jistič </w:t>
      </w:r>
      <w:r w:rsidR="00FF3669" w:rsidRPr="00EA2612">
        <w:rPr>
          <w:rFonts w:ascii="Times New Roman" w:hAnsi="Times New Roman"/>
          <w:b/>
          <w:bCs/>
          <w:sz w:val="24"/>
          <w:szCs w:val="24"/>
        </w:rPr>
        <w:t>3x315A</w:t>
      </w:r>
      <w:r w:rsidR="00FF3669">
        <w:rPr>
          <w:rFonts w:ascii="Times New Roman" w:hAnsi="Times New Roman"/>
          <w:sz w:val="24"/>
          <w:szCs w:val="24"/>
        </w:rPr>
        <w:t>.</w:t>
      </w:r>
    </w:p>
    <w:p w14:paraId="3C954242" w14:textId="087F5F04" w:rsidR="00EA2612" w:rsidRDefault="002B1864" w:rsidP="00EA2612">
      <w:pPr>
        <w:jc w:val="both"/>
      </w:pPr>
      <w:r w:rsidRPr="000017B6">
        <w:t xml:space="preserve">Z RH </w:t>
      </w:r>
      <w:r w:rsidR="005507DD" w:rsidRPr="000017B6">
        <w:t>bude provedeno napájení požárních systémů, jako jsou ústředna LDP, ERO, 2x odvětrání ČCHUC a požárních rolet.</w:t>
      </w:r>
      <w:r w:rsidR="00040857" w:rsidRPr="000017B6">
        <w:t xml:space="preserve"> </w:t>
      </w:r>
      <w:r w:rsidR="005507DD" w:rsidRPr="000017B6">
        <w:t xml:space="preserve">Všechny tyto požární systémy budou napájeny pomocí kabelů </w:t>
      </w:r>
      <w:r w:rsidR="000017B6" w:rsidRPr="000017B6">
        <w:t>s funkční integritou</w:t>
      </w:r>
      <w:r w:rsidR="008B54E2" w:rsidRPr="000017B6">
        <w:t xml:space="preserve"> CXKH-V </w:t>
      </w:r>
      <w:r w:rsidR="005B1268" w:rsidRPr="000017B6">
        <w:t>B2cas1d</w:t>
      </w:r>
      <w:r w:rsidR="00FF3669">
        <w:t>1</w:t>
      </w:r>
      <w:r w:rsidR="00276C59">
        <w:t xml:space="preserve"> P15-R</w:t>
      </w:r>
      <w:r w:rsidR="005507DD" w:rsidRPr="000017B6">
        <w:t xml:space="preserve">. Řízení v případě požáru je zajištěno z ústředny LDP a je součástí </w:t>
      </w:r>
      <w:r w:rsidR="00EA2612">
        <w:t>slaboproudé části dokumentace</w:t>
      </w:r>
      <w:r w:rsidR="005507DD" w:rsidRPr="000017B6">
        <w:t>.</w:t>
      </w:r>
      <w:r w:rsidR="000017B6" w:rsidRPr="000017B6">
        <w:t xml:space="preserve"> Požární zařízení bude napojeno před </w:t>
      </w:r>
      <w:r w:rsidR="00C56933">
        <w:lastRenderedPageBreak/>
        <w:t>vypínačem</w:t>
      </w:r>
      <w:r w:rsidR="000017B6" w:rsidRPr="000017B6">
        <w:t xml:space="preserve"> </w:t>
      </w:r>
      <w:r w:rsidR="00EA2612">
        <w:t xml:space="preserve">CENTRAL </w:t>
      </w:r>
      <w:r w:rsidR="000017B6" w:rsidRPr="000017B6">
        <w:t>STOP</w:t>
      </w:r>
      <w:r w:rsidR="00C56933">
        <w:t xml:space="preserve"> v rozvaděči RH</w:t>
      </w:r>
      <w:r w:rsidR="00EA2612">
        <w:t xml:space="preserve">. </w:t>
      </w:r>
      <w:r w:rsidR="000017B6" w:rsidRPr="000017B6">
        <w:t>Při aktivaci tlačítka TOTAL STOP bude spřažena i funkce tlačítka CENTRAL STOP viz projektová dokumentace.</w:t>
      </w:r>
      <w:r w:rsidR="0088139B">
        <w:t xml:space="preserve"> Tlačítka TOTAL a CENTRAL STOP je nutné osadit, jako více kontaktové. Z kontaktů tlačítek TOTAL a CENTRAL STOP v 1NP bude kromě napojení cívek v hlavním rozvaděči RH přivedena kabeláž 2x CXKH-V-O 2x1,5 do rozvaděče chytré místnosti Rsmart na vypínací cívku (zapojení v rozvaděči Rsmart není předmětem této části dokumentace).</w:t>
      </w:r>
    </w:p>
    <w:p w14:paraId="0E870F79" w14:textId="71469A2A" w:rsidR="00BB6491" w:rsidRPr="000017B6" w:rsidRDefault="00A00243" w:rsidP="00EA2612">
      <w:pPr>
        <w:jc w:val="both"/>
      </w:pPr>
      <w:r w:rsidRPr="000017B6">
        <w:t>Z rozvaděče RH budou napojeny i další patrové rozvaděče RP1-RP</w:t>
      </w:r>
      <w:r w:rsidR="00040857" w:rsidRPr="000017B6">
        <w:t>4</w:t>
      </w:r>
      <w:r w:rsidRPr="000017B6">
        <w:t xml:space="preserve"> </w:t>
      </w:r>
      <w:r w:rsidR="000017B6" w:rsidRPr="000017B6">
        <w:t xml:space="preserve">(na každém patře dva rozvaděče) </w:t>
      </w:r>
      <w:r w:rsidRPr="000017B6">
        <w:t xml:space="preserve">každý zvláštním kabelem </w:t>
      </w:r>
      <w:r w:rsidR="00895032" w:rsidRPr="000017B6">
        <w:t>(viz. výkresová dokumentace)</w:t>
      </w:r>
      <w:r w:rsidR="002B1864" w:rsidRPr="000017B6">
        <w:t>.</w:t>
      </w:r>
    </w:p>
    <w:p w14:paraId="5D955943" w14:textId="451BA156" w:rsidR="000017B6" w:rsidRPr="00EA2612" w:rsidRDefault="000017B6" w:rsidP="0097618A">
      <w:pPr>
        <w:pStyle w:val="Bezmezer"/>
        <w:jc w:val="both"/>
        <w:rPr>
          <w:rFonts w:ascii="Times New Roman" w:hAnsi="Times New Roman"/>
          <w:sz w:val="24"/>
          <w:szCs w:val="24"/>
        </w:rPr>
      </w:pPr>
      <w:r w:rsidRPr="000017B6">
        <w:rPr>
          <w:rFonts w:ascii="Times New Roman" w:hAnsi="Times New Roman"/>
          <w:sz w:val="24"/>
          <w:szCs w:val="24"/>
        </w:rPr>
        <w:t>Dekompenzace jalového energie odběru bude realizována v prostorech rozvodny NN m.č. 0.09 a to až po dokončení rekonstrukce objektu a důkladném měření jalové energie. Projekčně nelze kompenzaci navrhnout v této fázi projektu.</w:t>
      </w:r>
    </w:p>
    <w:p w14:paraId="6E6947C2" w14:textId="77777777" w:rsidR="00D834DA" w:rsidRPr="00761CAB" w:rsidRDefault="00D834DA" w:rsidP="008C110D">
      <w:pPr>
        <w:pStyle w:val="Nadpis1"/>
        <w:numPr>
          <w:ilvl w:val="0"/>
          <w:numId w:val="4"/>
        </w:numPr>
        <w:tabs>
          <w:tab w:val="left" w:pos="851"/>
          <w:tab w:val="left" w:pos="1134"/>
        </w:tabs>
        <w:rPr>
          <w:rFonts w:ascii="Times New Roman" w:hAnsi="Times New Roman"/>
          <w:caps/>
        </w:rPr>
      </w:pPr>
      <w:bookmarkStart w:id="6" w:name="_Toc21691063"/>
      <w:r w:rsidRPr="00761CAB">
        <w:rPr>
          <w:rFonts w:ascii="Times New Roman" w:hAnsi="Times New Roman"/>
          <w:caps/>
        </w:rPr>
        <w:t>Měření odběru</w:t>
      </w:r>
      <w:bookmarkEnd w:id="6"/>
    </w:p>
    <w:p w14:paraId="57F2BD29" w14:textId="363DA1C7" w:rsidR="00A00243" w:rsidRPr="00761CAB" w:rsidRDefault="00AC1573" w:rsidP="00A950FD">
      <w:pPr>
        <w:jc w:val="both"/>
      </w:pPr>
      <w:r w:rsidRPr="00761CAB">
        <w:t>M</w:t>
      </w:r>
      <w:r w:rsidR="00A00243" w:rsidRPr="00761CAB">
        <w:t>ěření bud</w:t>
      </w:r>
      <w:r w:rsidRPr="00761CAB">
        <w:t xml:space="preserve">e </w:t>
      </w:r>
      <w:r w:rsidR="00A00243" w:rsidRPr="00761CAB">
        <w:t>proveden</w:t>
      </w:r>
      <w:r w:rsidRPr="00761CAB">
        <w:t>o</w:t>
      </w:r>
      <w:r w:rsidR="00A00243" w:rsidRPr="00761CAB">
        <w:t xml:space="preserve"> jako podružn</w:t>
      </w:r>
      <w:r w:rsidRPr="00761CAB">
        <w:t>é</w:t>
      </w:r>
      <w:r w:rsidR="00040857" w:rsidRPr="00761CAB">
        <w:t xml:space="preserve"> </w:t>
      </w:r>
      <w:r w:rsidR="000017B6" w:rsidRPr="00761CAB">
        <w:t xml:space="preserve">vůči hlavnímu fakturačnímu </w:t>
      </w:r>
      <w:r w:rsidR="00040857" w:rsidRPr="00761CAB">
        <w:t>s dálkovým odečtem</w:t>
      </w:r>
      <w:r w:rsidR="000017B6" w:rsidRPr="00761CAB">
        <w:t xml:space="preserve"> </w:t>
      </w:r>
      <w:r w:rsidR="00040857" w:rsidRPr="00761CAB">
        <w:t>umístěné v hlavním rozvaděči RH</w:t>
      </w:r>
      <w:r w:rsidR="00A00243" w:rsidRPr="00761CAB">
        <w:t xml:space="preserve"> vůči hlavnímu fakturačnímu elektroměru areálu umístěném na straně VN areálové uživatelské trafostanice </w:t>
      </w:r>
      <w:r w:rsidR="00040857" w:rsidRPr="00761CAB">
        <w:t>univerzity</w:t>
      </w:r>
      <w:r w:rsidRPr="00761CAB">
        <w:t>.</w:t>
      </w:r>
      <w:r w:rsidR="000017B6" w:rsidRPr="00761CAB">
        <w:t xml:space="preserve"> Podružný elektroměr v hlavním rozvaděč bude instalován, jako </w:t>
      </w:r>
      <w:r w:rsidR="00761CAB" w:rsidRPr="00761CAB">
        <w:t>třífázový elektroměr s nepřímým měřením</w:t>
      </w:r>
      <w:r w:rsidR="00761CAB">
        <w:t xml:space="preserve"> s transformátory proudu 315/5A</w:t>
      </w:r>
      <w:r w:rsidR="00761CAB" w:rsidRPr="00761CAB">
        <w:t xml:space="preserve"> a výstupem pro komunikaci s M-BUS, který bude napojení z</w:t>
      </w:r>
      <w:r w:rsidR="0088139B">
        <w:t> </w:t>
      </w:r>
      <w:r w:rsidR="00761CAB" w:rsidRPr="00761CAB">
        <w:t>MaR</w:t>
      </w:r>
      <w:r w:rsidR="0088139B">
        <w:t xml:space="preserve"> </w:t>
      </w:r>
      <w:r w:rsidR="0088139B">
        <w:rPr>
          <w:sz w:val="23"/>
          <w:szCs w:val="23"/>
        </w:rPr>
        <w:t>(propojení mezi elektroměrem a rozvaděčem MaR na M-BUS není předmětem silnoproudé části dokumentace)</w:t>
      </w:r>
      <w:r w:rsidR="00761CAB" w:rsidRPr="00761CAB">
        <w:t>.</w:t>
      </w:r>
    </w:p>
    <w:p w14:paraId="164FA617" w14:textId="677C9EF0" w:rsidR="00746101" w:rsidRPr="00761CAB" w:rsidRDefault="00761CAB" w:rsidP="00D834DA">
      <w:pPr>
        <w:jc w:val="both"/>
      </w:pPr>
      <w:r w:rsidRPr="00761CAB">
        <w:t xml:space="preserve">Měření v </w:t>
      </w:r>
      <w:r w:rsidR="00A00243" w:rsidRPr="00761CAB">
        <w:t>rozvaděč</w:t>
      </w:r>
      <w:r w:rsidRPr="00761CAB">
        <w:t>i</w:t>
      </w:r>
      <w:r w:rsidR="00040857" w:rsidRPr="00761CAB">
        <w:t xml:space="preserve"> RH</w:t>
      </w:r>
      <w:r w:rsidR="00A00243" w:rsidRPr="00761CAB">
        <w:t xml:space="preserve"> bud</w:t>
      </w:r>
      <w:r w:rsidRPr="00761CAB">
        <w:t>e sloužit i pro</w:t>
      </w:r>
      <w:r w:rsidR="00A00243" w:rsidRPr="00761CAB">
        <w:t xml:space="preserve"> podružné rozvaděče</w:t>
      </w:r>
      <w:r w:rsidR="00040857" w:rsidRPr="00761CAB">
        <w:t xml:space="preserve"> rekonstruovaného objektu A</w:t>
      </w:r>
      <w:r w:rsidR="00A00243" w:rsidRPr="00761CAB">
        <w:t>.</w:t>
      </w:r>
    </w:p>
    <w:p w14:paraId="08A36BD1" w14:textId="77777777" w:rsidR="00D834DA" w:rsidRPr="00276C59" w:rsidRDefault="00D834DA" w:rsidP="008C110D">
      <w:pPr>
        <w:pStyle w:val="Nadpis1"/>
        <w:numPr>
          <w:ilvl w:val="0"/>
          <w:numId w:val="4"/>
        </w:numPr>
        <w:tabs>
          <w:tab w:val="left" w:pos="851"/>
          <w:tab w:val="left" w:pos="1134"/>
        </w:tabs>
        <w:rPr>
          <w:rFonts w:ascii="Times New Roman" w:hAnsi="Times New Roman"/>
          <w:caps/>
        </w:rPr>
      </w:pPr>
      <w:bookmarkStart w:id="7" w:name="_Toc21691064"/>
      <w:r w:rsidRPr="00276C59">
        <w:rPr>
          <w:rFonts w:ascii="Times New Roman" w:hAnsi="Times New Roman"/>
          <w:caps/>
        </w:rPr>
        <w:t>Vnitřní silnoproudé rozvody</w:t>
      </w:r>
      <w:bookmarkEnd w:id="7"/>
    </w:p>
    <w:p w14:paraId="2AFA5F57" w14:textId="13236AEB" w:rsidR="00F53C59" w:rsidRDefault="00D834DA" w:rsidP="00F53C59">
      <w:pPr>
        <w:spacing w:after="240"/>
        <w:jc w:val="both"/>
      </w:pPr>
      <w:r w:rsidRPr="00276C59">
        <w:t xml:space="preserve">Z rozvaděče </w:t>
      </w:r>
      <w:r w:rsidR="004E4E5B" w:rsidRPr="00276C59">
        <w:t>RH</w:t>
      </w:r>
      <w:r w:rsidRPr="00276C59">
        <w:t xml:space="preserve"> bude proveden hlavní napájecí rozvod elektrické energie objektu</w:t>
      </w:r>
      <w:r w:rsidR="00DA0D42" w:rsidRPr="00276C59">
        <w:t xml:space="preserve"> přírodovědecké fakulty</w:t>
      </w:r>
      <w:r w:rsidRPr="00276C59">
        <w:t xml:space="preserve">. </w:t>
      </w:r>
      <w:r w:rsidR="00C14ED9">
        <w:t>Z hlavního rozvaděče</w:t>
      </w:r>
      <w:r w:rsidRPr="00276C59">
        <w:t xml:space="preserve"> </w:t>
      </w:r>
      <w:r w:rsidR="00C14ED9">
        <w:t xml:space="preserve">budou napojeny </w:t>
      </w:r>
      <w:r w:rsidR="004E4E5B" w:rsidRPr="00276C59">
        <w:t>podružné patrové rozvaděče</w:t>
      </w:r>
      <w:r w:rsidR="00BA0BAE" w:rsidRPr="00276C59">
        <w:t>.</w:t>
      </w:r>
      <w:r w:rsidR="00DA7294" w:rsidRPr="00276C59">
        <w:t xml:space="preserve"> Na každém patře se budou nacházet vždy dva rozvaděče, </w:t>
      </w:r>
      <w:r w:rsidR="00C14ED9">
        <w:t>ze kterých bude napájena vždy daná část patra</w:t>
      </w:r>
      <w:r w:rsidR="00DA7294" w:rsidRPr="00276C59">
        <w:t>.</w:t>
      </w:r>
      <w:r w:rsidR="00DA0D42" w:rsidRPr="00276C59">
        <w:t xml:space="preserve"> </w:t>
      </w:r>
      <w:r w:rsidR="00C14ED9">
        <w:t>V projektové dokumentaci jsou značeny, jako</w:t>
      </w:r>
      <w:r w:rsidR="00DA0D42" w:rsidRPr="00276C59">
        <w:t xml:space="preserve"> RP a číslem dle patra a pořadí např. pro 1NP rozvaděče RP1.1 a RP 1.2.</w:t>
      </w:r>
      <w:r w:rsidR="004E4E5B" w:rsidRPr="00276C59">
        <w:t xml:space="preserve"> </w:t>
      </w:r>
      <w:r w:rsidR="00DA7294" w:rsidRPr="00276C59">
        <w:t xml:space="preserve">Podružné rozvaděče budou </w:t>
      </w:r>
      <w:r w:rsidR="004E4E5B" w:rsidRPr="00276C59">
        <w:t>umístěné vždy na hlavní chodbě</w:t>
      </w:r>
      <w:r w:rsidR="00C14ED9">
        <w:t xml:space="preserve"> a dle patra</w:t>
      </w:r>
      <w:r w:rsidR="004E4E5B" w:rsidRPr="00276C59">
        <w:t xml:space="preserve"> </w:t>
      </w:r>
      <w:r w:rsidR="00DA0D42" w:rsidRPr="00276C59">
        <w:t xml:space="preserve">nad sebou </w:t>
      </w:r>
      <w:r w:rsidR="004E4E5B" w:rsidRPr="00276C59">
        <w:t xml:space="preserve">(viz výkresová dokumentace). </w:t>
      </w:r>
      <w:r w:rsidR="00DA0D42" w:rsidRPr="00276C59">
        <w:t>Výjimku tvoří rozvaděč RP4.2, který se bude ležet mimo zaběhlé umístění rozvaděčů nad sebou.</w:t>
      </w:r>
      <w:r w:rsidR="00F53C59">
        <w:t xml:space="preserve"> Podružné rozvaděče budou napájeny kabely </w:t>
      </w:r>
      <w:r w:rsidR="00F53C59" w:rsidRPr="00C14ED9">
        <w:t>CYKY 5x35</w:t>
      </w:r>
      <w:r w:rsidR="00F53C59">
        <w:t>.</w:t>
      </w:r>
      <w:r w:rsidR="00DA0D42" w:rsidRPr="00276C59">
        <w:t xml:space="preserve"> </w:t>
      </w:r>
      <w:r w:rsidR="00F53C59" w:rsidRPr="00276C59">
        <w:t xml:space="preserve">Dvířka rozvaděčů budou vykazovat požární odolnost EI 15 </w:t>
      </w:r>
      <w:r w:rsidR="00F53C59" w:rsidRPr="000A5771">
        <w:t xml:space="preserve">Sm DP1 (kouřotěsné). </w:t>
      </w:r>
      <w:r w:rsidR="000A5771" w:rsidRPr="000A5771">
        <w:t>Dále budou označeny výstražnou tabulkou: POZOR ELEKTRICKÁ ZAŘÍZENÍ, NEHAS VODOU ANI PĚNOVÝMI PŘÍSTROJI.</w:t>
      </w:r>
      <w:r w:rsidR="00C14ED9">
        <w:t xml:space="preserve"> </w:t>
      </w:r>
      <w:r w:rsidR="00F53C59" w:rsidRPr="000A5771">
        <w:t>Velikost jednotlivých rozvaděčů je definována ve výkresové dokumentaci jednotlivých rozvaděčů.</w:t>
      </w:r>
    </w:p>
    <w:p w14:paraId="59BD408C" w14:textId="566384AE" w:rsidR="008018FA" w:rsidRDefault="00876CA6" w:rsidP="00BC159B">
      <w:pPr>
        <w:jc w:val="both"/>
      </w:pPr>
      <w:r>
        <w:t xml:space="preserve">Z rozvaděče RH jsou </w:t>
      </w:r>
      <w:r w:rsidRPr="00276C59">
        <w:t>vyvedeny vývody pro požární zařízení, rozvaděč výtahu a elektroinstalaci 1PP.</w:t>
      </w:r>
      <w:r>
        <w:t xml:space="preserve"> Elektroinstalace v 1PP bude vedena v PVC tuhých trubkách připevněny na stěnu pomocí příchytek na stěnu</w:t>
      </w:r>
      <w:r w:rsidR="00C14ED9">
        <w:t xml:space="preserve"> pro tuhé trubky kotvených</w:t>
      </w:r>
      <w:r>
        <w:t xml:space="preserve"> po cca 0,5m</w:t>
      </w:r>
      <w:r w:rsidRPr="004643CD">
        <w:t>.</w:t>
      </w:r>
      <w:r w:rsidR="008018FA">
        <w:t xml:space="preserve"> V rámci 1PP budou instalovány ventilátory, které budou ovládány ručně</w:t>
      </w:r>
      <w:r w:rsidR="00C14ED9">
        <w:t>,</w:t>
      </w:r>
      <w:r w:rsidR="008018FA">
        <w:t xml:space="preserve"> pomocí </w:t>
      </w:r>
      <w:r w:rsidR="00C14ED9">
        <w:t>vratného vypínače</w:t>
      </w:r>
      <w:r w:rsidR="008018FA">
        <w:t xml:space="preserve"> s reléovým doběhem nebo signálem z rozvaděče MaR</w:t>
      </w:r>
      <w:r w:rsidR="00C14ED9">
        <w:t xml:space="preserve"> DR-IRC0.1</w:t>
      </w:r>
      <w:r w:rsidR="008018FA">
        <w:t xml:space="preserve">. </w:t>
      </w:r>
      <w:r w:rsidR="00C14ED9">
        <w:t>Spínání a napájení ventilátoru bude řešeno v</w:t>
      </w:r>
      <w:r w:rsidR="008018FA">
        <w:t> rozvaděči RH</w:t>
      </w:r>
      <w:r w:rsidR="00C14ED9">
        <w:t xml:space="preserve">, </w:t>
      </w:r>
      <w:r w:rsidR="00200D26">
        <w:t>kam</w:t>
      </w:r>
      <w:r w:rsidR="008018FA">
        <w:t xml:space="preserve"> bud</w:t>
      </w:r>
      <w:r w:rsidR="000315A8">
        <w:t>ou</w:t>
      </w:r>
      <w:r w:rsidR="008018FA">
        <w:t xml:space="preserve"> ke stykači </w:t>
      </w:r>
      <w:r w:rsidR="000315A8">
        <w:t>ovládající</w:t>
      </w:r>
      <w:r w:rsidR="008018FA">
        <w:t xml:space="preserve"> daný ventilátor přiveden</w:t>
      </w:r>
      <w:r w:rsidR="000315A8">
        <w:t>y</w:t>
      </w:r>
      <w:r w:rsidR="008018FA">
        <w:t xml:space="preserve"> </w:t>
      </w:r>
      <w:r w:rsidR="000315A8">
        <w:t xml:space="preserve">dva dvoužilové kabely </w:t>
      </w:r>
      <w:r w:rsidR="008018FA">
        <w:t>z rozvaděče MaR v 1PP. První pro přivedení signálu a spínání ventilátoru</w:t>
      </w:r>
      <w:r w:rsidR="00C14ED9">
        <w:t xml:space="preserve"> pomocí beznapěťového kontaktu</w:t>
      </w:r>
      <w:r w:rsidR="008018FA">
        <w:t>. Druhý pro vodič</w:t>
      </w:r>
      <w:r w:rsidR="00C14ED9">
        <w:t xml:space="preserve"> (dodávkou MaR)</w:t>
      </w:r>
      <w:r w:rsidR="008018FA">
        <w:t xml:space="preserve"> bude přivedený na svorky pomocného </w:t>
      </w:r>
      <w:r w:rsidR="00C14ED9">
        <w:t>kontaktu</w:t>
      </w:r>
      <w:r w:rsidR="008018FA">
        <w:t xml:space="preserve"> stykače, pro zjištění aktuálního stavu ventilátoru</w:t>
      </w:r>
      <w:r w:rsidR="00C14ED9">
        <w:t xml:space="preserve"> (vypnuto/zapnuto)</w:t>
      </w:r>
      <w:r w:rsidR="008018FA">
        <w:t xml:space="preserve">. Na patře </w:t>
      </w:r>
      <w:r w:rsidR="007F3BC9">
        <w:t xml:space="preserve">1PP </w:t>
      </w:r>
      <w:r w:rsidR="008018FA">
        <w:t>se nachází celkem pět takto spínaných ventilátorů.</w:t>
      </w:r>
      <w:r w:rsidR="00FE7AF6">
        <w:t xml:space="preserve"> V 1NP a 2NP jsou umístěny na každém patře jeden potrubní ventilátor. Tyto ventilátory VZT2.01 a VZT2.02 budou ovládány pomocí spínacích hodin a pouze na stupeň vysokých otáček bez další regulace. Potrubní ventilátory budou zapojeny vždy na pouze jeden stupeň otáček</w:t>
      </w:r>
      <w:r w:rsidR="003E3B27">
        <w:t>,</w:t>
      </w:r>
      <w:r w:rsidR="00FE7AF6">
        <w:t xml:space="preserve"> a to systém vysokých otáček</w:t>
      </w:r>
    </w:p>
    <w:p w14:paraId="4697100D" w14:textId="6C83FB39" w:rsidR="003E3B27" w:rsidRDefault="003E3B27" w:rsidP="00BC159B">
      <w:pPr>
        <w:jc w:val="both"/>
      </w:pPr>
      <w:r>
        <w:t xml:space="preserve">Do místnosti s ventilátory VZT2.01 a VZT2.02 budou přivedena rezervní kabeláž, pro do budoucna plánovanou instalaci rekuperačních jednotek. Vývod bude na svém konci řádně </w:t>
      </w:r>
      <w:r>
        <w:lastRenderedPageBreak/>
        <w:t>chráněn před nechtěnou manipulací a popsán štítkem. V rozvaděči bude popsán štítkem a nebude zapojen.</w:t>
      </w:r>
    </w:p>
    <w:p w14:paraId="17E65855" w14:textId="000506DB" w:rsidR="00BC159B" w:rsidRDefault="00BC159B" w:rsidP="00BC159B">
      <w:pPr>
        <w:jc w:val="both"/>
      </w:pPr>
      <w:r w:rsidRPr="004643CD">
        <w:t xml:space="preserve">Z jednotlivých patrových rozvaděčů jsou napájeny vždy příslušné rozvody pro </w:t>
      </w:r>
      <w:r>
        <w:t xml:space="preserve">danou část </w:t>
      </w:r>
      <w:r w:rsidRPr="004643CD">
        <w:t>patr</w:t>
      </w:r>
      <w:r>
        <w:t>a</w:t>
      </w:r>
      <w:r w:rsidRPr="004643CD">
        <w:t xml:space="preserve">. Veškeré zásuvkové obvody </w:t>
      </w:r>
      <w:r w:rsidR="00C26128">
        <w:t xml:space="preserve">a zvláštní jednofázové vývody </w:t>
      </w:r>
      <w:r w:rsidRPr="004643CD">
        <w:t>budou vedeny zásadně podlahou a budou provedeny převážně kabely CYKY</w:t>
      </w:r>
      <w:r w:rsidR="00C26128">
        <w:t xml:space="preserve"> (přesný typ dle výkresové dokumentace)</w:t>
      </w:r>
      <w:r w:rsidRPr="004643CD">
        <w:t>. Jeli nutné vést kabel pro zásuvkový okruh</w:t>
      </w:r>
      <w:r w:rsidR="00C26128">
        <w:t xml:space="preserve"> nebo zvláštní vývod</w:t>
      </w:r>
      <w:r w:rsidRPr="004643CD">
        <w:t xml:space="preserve"> podhledem, bude použit kabel </w:t>
      </w:r>
      <w:r>
        <w:t>se sníženou hořlavostí</w:t>
      </w:r>
      <w:r w:rsidRPr="004643CD">
        <w:t xml:space="preserve"> 1-CXKH-</w:t>
      </w:r>
      <w:r>
        <w:t>R</w:t>
      </w:r>
      <w:r w:rsidRPr="004643CD">
        <w:t xml:space="preserve"> B2cas1d</w:t>
      </w:r>
      <w:r w:rsidR="0049051C">
        <w:t>0</w:t>
      </w:r>
      <w:r w:rsidRPr="004643CD">
        <w:t>. Světelné obvody a další obvody, vedoucí v podhledech budou na základě určení protokolu o vnějších vlivech vedeny pomocí kabel</w:t>
      </w:r>
      <w:r>
        <w:t xml:space="preserve">ů se sníženou hořlavostí </w:t>
      </w:r>
      <w:r w:rsidRPr="004643CD">
        <w:t>1-CXKH-</w:t>
      </w:r>
      <w:r>
        <w:t>R</w:t>
      </w:r>
      <w:r w:rsidRPr="004643CD">
        <w:t xml:space="preserve"> </w:t>
      </w:r>
      <w:r>
        <w:t>4</w:t>
      </w:r>
      <w:r w:rsidRPr="004643CD">
        <w:t>x2,5 B2cas1d</w:t>
      </w:r>
      <w:r w:rsidR="0049051C">
        <w:t>0 nebo přesně specifikovanou kabeláží viz výkresová dokumentace</w:t>
      </w:r>
      <w:r w:rsidRPr="004643CD">
        <w:t>. Kabely</w:t>
      </w:r>
      <w:r>
        <w:t xml:space="preserve"> </w:t>
      </w:r>
      <w:r w:rsidRPr="004643CD">
        <w:t>s průměrem 2,5mm pro osvětlení budou vedeny z důvodu velkých délek a možného úbytku napětí.</w:t>
      </w:r>
      <w:r>
        <w:t xml:space="preserve"> Napájení osvětlení </w:t>
      </w:r>
      <w:r w:rsidR="0072465C">
        <w:t xml:space="preserve">některých obvodů </w:t>
      </w:r>
      <w:r>
        <w:t>bude provedeno čtyř</w:t>
      </w:r>
      <w:r w:rsidR="0072465C">
        <w:t xml:space="preserve"> </w:t>
      </w:r>
      <w:r>
        <w:t>žilovým kabelem z důvodu napájení nouzového osvětlení stálou fází daného okruhu.</w:t>
      </w:r>
    </w:p>
    <w:p w14:paraId="7AD76EF2" w14:textId="71BA9AA9" w:rsidR="00BC159B" w:rsidRDefault="00BC159B" w:rsidP="0072465C">
      <w:pPr>
        <w:jc w:val="both"/>
      </w:pPr>
      <w:r>
        <w:t xml:space="preserve">V prostoru recepce </w:t>
      </w:r>
      <w:r w:rsidR="0049051C">
        <w:t xml:space="preserve">m.č. 1.28 </w:t>
      </w:r>
      <w:r>
        <w:t xml:space="preserve">se bude nacházet centrální ovládací panel </w:t>
      </w:r>
      <w:r w:rsidR="0049051C">
        <w:t xml:space="preserve">pro </w:t>
      </w:r>
      <w:r>
        <w:t>osvětlení obsluhující společné prostory, jako jsou chodby, haly a schodiště.</w:t>
      </w:r>
      <w:r w:rsidR="0072465C">
        <w:t xml:space="preserve"> </w:t>
      </w:r>
      <w:r>
        <w:t>Z hlavního ovládacího panelu budou spínány místnosti:</w:t>
      </w:r>
    </w:p>
    <w:p w14:paraId="35C83CDA" w14:textId="7A72D295" w:rsidR="00BC159B" w:rsidRDefault="00BC159B" w:rsidP="00BC159B">
      <w:pPr>
        <w:pStyle w:val="Odstavecseseznamem"/>
        <w:numPr>
          <w:ilvl w:val="0"/>
          <w:numId w:val="25"/>
        </w:numPr>
        <w:jc w:val="both"/>
      </w:pPr>
      <w:r>
        <w:t xml:space="preserve">Schodiště: </w:t>
      </w:r>
      <w:r w:rsidR="00981247">
        <w:t>1.13, 1.16, 1.27, 1.29, 2.15, 2.31, 3.13, 3.31, 4.11, 4.31</w:t>
      </w:r>
    </w:p>
    <w:p w14:paraId="5DD34DE3" w14:textId="6F34664E" w:rsidR="00BC159B" w:rsidRDefault="00BC159B" w:rsidP="00BC159B">
      <w:pPr>
        <w:pStyle w:val="Odstavecseseznamem"/>
        <w:numPr>
          <w:ilvl w:val="0"/>
          <w:numId w:val="25"/>
        </w:numPr>
        <w:jc w:val="both"/>
      </w:pPr>
      <w:r>
        <w:t>1NP: m.č.</w:t>
      </w:r>
      <w:r w:rsidR="00981247">
        <w:t xml:space="preserve">: 1.11, 1.19, 1.31, </w:t>
      </w:r>
    </w:p>
    <w:p w14:paraId="0E5FDD60" w14:textId="50F46C6A" w:rsidR="00BC159B" w:rsidRDefault="00BC159B" w:rsidP="00BC159B">
      <w:pPr>
        <w:pStyle w:val="Odstavecseseznamem"/>
        <w:numPr>
          <w:ilvl w:val="0"/>
          <w:numId w:val="25"/>
        </w:numPr>
        <w:jc w:val="both"/>
      </w:pPr>
      <w:r>
        <w:t>2NP: m.č.</w:t>
      </w:r>
      <w:r w:rsidR="00981247">
        <w:t>:</w:t>
      </w:r>
      <w:r>
        <w:t xml:space="preserve"> </w:t>
      </w:r>
      <w:r w:rsidR="00981247">
        <w:t xml:space="preserve">2.10, 2.23, 2.32, </w:t>
      </w:r>
    </w:p>
    <w:p w14:paraId="0EBC7289" w14:textId="488B87E8" w:rsidR="00BC159B" w:rsidRDefault="00BC159B" w:rsidP="00BC159B">
      <w:pPr>
        <w:pStyle w:val="Odstavecseseznamem"/>
        <w:numPr>
          <w:ilvl w:val="0"/>
          <w:numId w:val="25"/>
        </w:numPr>
        <w:jc w:val="both"/>
      </w:pPr>
      <w:r>
        <w:t>3NP: m.č.</w:t>
      </w:r>
      <w:r w:rsidR="00981247">
        <w:t>:</w:t>
      </w:r>
      <w:r>
        <w:t xml:space="preserve"> </w:t>
      </w:r>
      <w:r w:rsidR="00981247">
        <w:t>3.10, 3.22, 3.32,</w:t>
      </w:r>
    </w:p>
    <w:p w14:paraId="2BE9B5A3" w14:textId="142F869A" w:rsidR="00981247" w:rsidRDefault="00981247" w:rsidP="008018FA">
      <w:pPr>
        <w:pStyle w:val="Odstavecseseznamem"/>
        <w:numPr>
          <w:ilvl w:val="0"/>
          <w:numId w:val="25"/>
        </w:numPr>
        <w:spacing w:after="120"/>
        <w:jc w:val="both"/>
      </w:pPr>
      <w:r>
        <w:t>4NP: m.č.: 4.09, 4.22, 4.24, 4.33</w:t>
      </w:r>
    </w:p>
    <w:p w14:paraId="6E82B042" w14:textId="0C65EE43" w:rsidR="00BC159B" w:rsidRDefault="00BC159B" w:rsidP="00BC159B">
      <w:pPr>
        <w:jc w:val="both"/>
      </w:pPr>
      <w:r>
        <w:t>Bude-li se spínač</w:t>
      </w:r>
      <w:r w:rsidR="00671F17">
        <w:t xml:space="preserve"> některého ze svítidel na panelu</w:t>
      </w:r>
      <w:r>
        <w:t xml:space="preserve"> v poloze vypnuto, bude osvětlení ovládáno pomocí pohybových čidel. Spínání osvětlení pomocí pohybových čidel bude provedeno i na toaletách.</w:t>
      </w:r>
      <w:r w:rsidR="00671F17">
        <w:t xml:space="preserve"> Zde, ale nebude ovládání spínačem z vrátnice.</w:t>
      </w:r>
    </w:p>
    <w:p w14:paraId="007B5E89" w14:textId="3C566ED3" w:rsidR="00BC159B" w:rsidRDefault="00BC159B" w:rsidP="00346F56">
      <w:pPr>
        <w:spacing w:after="240"/>
        <w:jc w:val="both"/>
      </w:pPr>
      <w:r w:rsidRPr="00346F56">
        <w:t xml:space="preserve">Na všech toaletách se bude nacházet </w:t>
      </w:r>
      <w:r w:rsidR="00981247" w:rsidRPr="00346F56">
        <w:t>vývod zvláštního</w:t>
      </w:r>
      <w:r w:rsidRPr="00346F56">
        <w:t xml:space="preserve"> okruh</w:t>
      </w:r>
      <w:r w:rsidR="00981247" w:rsidRPr="00346F56">
        <w:t>u</w:t>
      </w:r>
      <w:r w:rsidRPr="00346F56">
        <w:t xml:space="preserve"> pro osoušeč</w:t>
      </w:r>
      <w:r w:rsidR="00981247" w:rsidRPr="00346F56">
        <w:t>e</w:t>
      </w:r>
      <w:r w:rsidRPr="00346F56">
        <w:t xml:space="preserve"> rukou. Na pánských toaletách bude přiveden přívod pro napájení snímačů pro pisoáry. Kabely pro napájení přístrojů na toaletách budou vedeny podlahou</w:t>
      </w:r>
      <w:r w:rsidR="00981247" w:rsidRPr="00346F56">
        <w:t xml:space="preserve"> a </w:t>
      </w:r>
      <w:r w:rsidR="00346F56" w:rsidRPr="00346F56">
        <w:t>vše bude vedeno kabely CYKY.</w:t>
      </w:r>
      <w:r w:rsidR="00671F17">
        <w:t xml:space="preserve"> Přesnou dimenzi kabelu dle výkresové části této dokumentace a ověření dle přesného typu přístroje na stavbě.</w:t>
      </w:r>
    </w:p>
    <w:p w14:paraId="6D3CBB0C" w14:textId="2D174544" w:rsidR="00115D74" w:rsidRPr="004643CD" w:rsidRDefault="00115D74" w:rsidP="00115D74">
      <w:pPr>
        <w:jc w:val="both"/>
      </w:pPr>
      <w:r w:rsidRPr="004643CD">
        <w:t>Roletové systémy budou ovládány vždy místně z dané učebny</w:t>
      </w:r>
      <w:r w:rsidR="006C1933">
        <w:t xml:space="preserve"> (m.č. 1.12, 1.01, </w:t>
      </w:r>
      <w:r w:rsidR="00ED0673">
        <w:t xml:space="preserve">2.24, </w:t>
      </w:r>
      <w:r w:rsidR="006C1933">
        <w:t>3.01, 3.34, aula 4.20)</w:t>
      </w:r>
      <w:r w:rsidRPr="004643CD">
        <w:t>. Z ovladače bude vyveden vždy kabel CYKY 5x1,5,</w:t>
      </w:r>
      <w:r w:rsidR="00ED0673">
        <w:t xml:space="preserve"> zasekaný pod omítkou,</w:t>
      </w:r>
      <w:r w:rsidRPr="004643CD">
        <w:t xml:space="preserve"> pro napojení jednotlivých motorů rolet dané místnosti.</w:t>
      </w:r>
    </w:p>
    <w:p w14:paraId="2EFAF95A" w14:textId="0543F30F" w:rsidR="00115D74" w:rsidRDefault="00115D74" w:rsidP="00115D74">
      <w:pPr>
        <w:spacing w:after="240"/>
        <w:jc w:val="both"/>
      </w:pPr>
      <w:r w:rsidRPr="004643CD">
        <w:t>V jednotlivých místnostech bude proveden silnoproudý vývod zásuvkového kabelu CYKY 3x2,5 do podlahové krabice. V podlahové krabici bude instalována přístrojový krabice se zásuvkami 2x230V nebo 4x230V společně se zásuvkami datovými, USB, VGA a HDMI pro propojení s TV dle požadavků a upřesnění ze strany SLP.</w:t>
      </w:r>
    </w:p>
    <w:p w14:paraId="3FE97AAD" w14:textId="3CBCD121" w:rsidR="00115D74" w:rsidRDefault="00115D74" w:rsidP="00115D74">
      <w:pPr>
        <w:jc w:val="both"/>
      </w:pPr>
      <w:r>
        <w:t>Z jednotlivých patrových rozvaděčů budou provedeny vývody pomocí kabelů se sníženou hořlavostí CXKH_R</w:t>
      </w:r>
      <w:r w:rsidR="00614868">
        <w:t xml:space="preserve"> 3x2,5</w:t>
      </w:r>
      <w:r>
        <w:t xml:space="preserve">, pro napájení patrových rozvaděčů MaR dle dokumentace profese MaR. </w:t>
      </w:r>
      <w:r w:rsidR="00492068">
        <w:t xml:space="preserve">V m.č. 3.23 bude umístěn rozvaděč pro slaboproudé rozvody dané místnosti. Bude se jednat o rozvaděč 12M, ze kterého budou provedeny vývody pro EZS, Server a další technologii SLP (viz dokumentace SLP). </w:t>
      </w:r>
      <w:r>
        <w:t>Přesnou polohu</w:t>
      </w:r>
      <w:r w:rsidR="00614868">
        <w:t xml:space="preserve"> rozvaděče</w:t>
      </w:r>
      <w:r>
        <w:t xml:space="preserve"> je nutné ověřit dle projektové dokumentace a koordinace s profesí MaR a SLP.</w:t>
      </w:r>
    </w:p>
    <w:p w14:paraId="523D3D3C" w14:textId="54D138C6" w:rsidR="00115D74" w:rsidRDefault="00115D74" w:rsidP="00115D74">
      <w:pPr>
        <w:jc w:val="both"/>
      </w:pPr>
      <w:r>
        <w:t>Dále bude proveden z jednotlivých patrových rozvaděčů rozvod a prokabelování</w:t>
      </w:r>
      <w:r w:rsidR="00A449FD">
        <w:t xml:space="preserve"> pro</w:t>
      </w:r>
      <w:r>
        <w:t xml:space="preserve"> jednotliv</w:t>
      </w:r>
      <w:r w:rsidR="00A449FD">
        <w:t>é jednotky</w:t>
      </w:r>
      <w:r>
        <w:t xml:space="preserve"> VZT</w:t>
      </w:r>
      <w:r w:rsidR="00ED0673">
        <w:t xml:space="preserve"> v koordinaci s navrženou technologií</w:t>
      </w:r>
      <w:r>
        <w:t>. Vše bude vedeno v podhledu kabelem funkčním při požáru</w:t>
      </w:r>
      <w:r w:rsidR="00ED0673">
        <w:t xml:space="preserve"> včetně vodičem pospojení</w:t>
      </w:r>
      <w:r>
        <w:t>.</w:t>
      </w:r>
      <w:r w:rsidR="00FE7AF6">
        <w:t xml:space="preserve"> </w:t>
      </w:r>
    </w:p>
    <w:p w14:paraId="7B142067" w14:textId="77777777" w:rsidR="00115D74" w:rsidRDefault="00115D74" w:rsidP="00115D74">
      <w:pPr>
        <w:jc w:val="both"/>
      </w:pPr>
    </w:p>
    <w:p w14:paraId="72D86ADF" w14:textId="32513577" w:rsidR="000A5771" w:rsidRDefault="00115D74" w:rsidP="000A5771">
      <w:pPr>
        <w:jc w:val="both"/>
      </w:pPr>
      <w:r>
        <w:t xml:space="preserve">V kuchyňkách jsou provedeny </w:t>
      </w:r>
      <w:r w:rsidR="00ED0673">
        <w:t xml:space="preserve">zvláštní </w:t>
      </w:r>
      <w:r>
        <w:t xml:space="preserve">vývody pro lednici, mikrovlnnou troubu, zásuvkový okruh nad úrovní pracovní desky a výjimečně pro myčku. </w:t>
      </w:r>
      <w:r w:rsidR="00ED0673">
        <w:t xml:space="preserve">Kabeláž pro jednotlivé vývody bude vedena podlahou nebo zasekaná ve zdi. </w:t>
      </w:r>
      <w:r w:rsidR="00FE4ABA">
        <w:t>Dále je</w:t>
      </w:r>
      <w:r>
        <w:t xml:space="preserve"> proveden</w:t>
      </w:r>
      <w:r w:rsidR="00ED0673">
        <w:t xml:space="preserve"> v každé kuchyňce</w:t>
      </w:r>
      <w:r>
        <w:t xml:space="preserve"> vývod pro LED osvětlení napojené z přilehlých světelných okruhů. Spínání bude provedeno </w:t>
      </w:r>
      <w:r w:rsidR="00ED0673">
        <w:t xml:space="preserve">spínačem </w:t>
      </w:r>
      <w:r w:rsidR="00ED0673">
        <w:lastRenderedPageBreak/>
        <w:t xml:space="preserve">s řazením 1 </w:t>
      </w:r>
      <w:r>
        <w:t>v</w:t>
      </w:r>
      <w:r w:rsidR="00ED0673">
        <w:t>e</w:t>
      </w:r>
      <w:r>
        <w:t xml:space="preserve"> sjednoceném rámečku se zásuvkami. Před zahájením prací nutno ověřit ve stavební části </w:t>
      </w:r>
      <w:r w:rsidR="00ED0673">
        <w:t xml:space="preserve">projektové dokumentace </w:t>
      </w:r>
      <w:r>
        <w:t>polohu jednotlivých vývodů a aktuální dispozici kuchyňky</w:t>
      </w:r>
      <w:r w:rsidR="00ED0673">
        <w:t>,</w:t>
      </w:r>
      <w:r>
        <w:t xml:space="preserve"> zadanou do výroby.</w:t>
      </w:r>
    </w:p>
    <w:p w14:paraId="4E19034B" w14:textId="3E6B4C0F" w:rsidR="000A5771" w:rsidRPr="00AC1A1D" w:rsidRDefault="000A5771" w:rsidP="000A5771">
      <w:pPr>
        <w:spacing w:before="240"/>
        <w:jc w:val="both"/>
      </w:pPr>
      <w:r w:rsidRPr="00AC1A1D">
        <w:t>V objektu bude zřízen CENTRAL A TOTAL STOP.</w:t>
      </w:r>
      <w:r>
        <w:t xml:space="preserve"> Budou umístěny v m.č. 1.27 vedle hlavního vstupu.</w:t>
      </w:r>
      <w:r w:rsidRPr="00AC1A1D">
        <w:t xml:space="preserve"> CENTRAL STOP vypíná veškerá el. zařízení, jejich činnost není nutná při požáru a zároveň ponechává v činnosti požární zařízení, která musí být v případě požáru funkční</w:t>
      </w:r>
      <w:r>
        <w:t xml:space="preserve">. </w:t>
      </w:r>
      <w:r w:rsidRPr="00AC1A1D">
        <w:t xml:space="preserve">Vypínač CENTRAL STOP bude instalován za odběr </w:t>
      </w:r>
      <w:r>
        <w:t>ústředny LDP, požárními roletami, ERO, napájení vstupních dveří a oken pro odvětrání ČCHUC</w:t>
      </w:r>
      <w:r w:rsidRPr="00AC1A1D">
        <w:t xml:space="preserve">. </w:t>
      </w:r>
      <w:r>
        <w:t>Pohony oken a dveří ČCHUC bude dodávkou profese SLP.</w:t>
      </w:r>
    </w:p>
    <w:p w14:paraId="30A02B3D" w14:textId="0ACD9889" w:rsidR="000A5771" w:rsidRPr="00AC1A1D" w:rsidRDefault="000A5771" w:rsidP="000A5771">
      <w:pPr>
        <w:jc w:val="both"/>
      </w:pPr>
      <w:r w:rsidRPr="00AC1A1D">
        <w:t>TOTAL STOP bude vypínat veškerá zařízení včetně požárních. Tlačítko musí být chráněno proti neoprávněnému a nechtěnému použití. Tlačítko bude označeno textem „TOTAL STOP“. TOTAL STOP bude ovládat hlavní jistič CELÉHO OBJEKTU. TOTAL STOP tlačítko označit „</w:t>
      </w:r>
      <w:r w:rsidR="00200D26" w:rsidRPr="00AC1A1D">
        <w:t>POŽÁRNÍ ZAŘÍZENÍ-NEVYPÍNAT</w:t>
      </w:r>
      <w:r w:rsidRPr="00AC1A1D">
        <w:t>“.</w:t>
      </w:r>
    </w:p>
    <w:p w14:paraId="0BA79895" w14:textId="77777777" w:rsidR="000A5771" w:rsidRPr="00AC1A1D" w:rsidRDefault="000A5771" w:rsidP="000A5771">
      <w:pPr>
        <w:jc w:val="both"/>
      </w:pPr>
      <w:r w:rsidRPr="00AC1A1D">
        <w:t>Do provozního řádu nutno zapsat, že slouží k odepnutí požárních zařízení, bude odpínáno až po celkové evakuaci.</w:t>
      </w:r>
    </w:p>
    <w:p w14:paraId="3795424E" w14:textId="77777777" w:rsidR="000A5771" w:rsidRPr="00AC1A1D" w:rsidRDefault="000A5771" w:rsidP="000A5771">
      <w:pPr>
        <w:jc w:val="both"/>
      </w:pPr>
      <w:r w:rsidRPr="00AC1A1D">
        <w:t xml:space="preserve">Vypnutí tlačítka TOTAL STOP může dle ČSN 34 3085 ed. 2 čl. 5.2.3 zajistit osoba pověřená správou objektu, nebo osoba pověřená osobou řídící záchranné práce (velitel jednotky požární ochrany, velitel zásahu atp.). </w:t>
      </w:r>
    </w:p>
    <w:p w14:paraId="755C212F" w14:textId="4D836733" w:rsidR="000A5771" w:rsidRDefault="000A5771" w:rsidP="000A5771">
      <w:pPr>
        <w:spacing w:after="240"/>
        <w:jc w:val="both"/>
      </w:pPr>
      <w:r w:rsidRPr="00AC1A1D">
        <w:t>Je NUTNÉ stanovit zodpovědnou osobu za stisk tohoto tlačítka. Obsluha musí být proškolena včetně seznámení o možných dopadech při kompletním odpojení objektu od zdrojů elektrické energie.</w:t>
      </w:r>
    </w:p>
    <w:p w14:paraId="451AE3BF" w14:textId="00D07F38" w:rsidR="0095280A" w:rsidRPr="00346F56" w:rsidRDefault="0095280A" w:rsidP="000A5771">
      <w:pPr>
        <w:spacing w:after="240"/>
        <w:jc w:val="both"/>
      </w:pPr>
      <w:r>
        <w:t>Z kontaktů tlačítek TOTAL a CENTR</w:t>
      </w:r>
      <w:r w:rsidR="00AF25C8">
        <w:t>A</w:t>
      </w:r>
      <w:r>
        <w:t xml:space="preserve">L STOP v 1NP bude kromě napojení cívek v hlavním rozvaděči RH přivedena kabeláž 2x CXKH-V-O 2x1,5 do rozvaděče chytré místnosti Rsmart. Ty budou vůči sobě paralelně napojeny </w:t>
      </w:r>
      <w:r w:rsidR="00AF25C8">
        <w:t xml:space="preserve">na vypínací </w:t>
      </w:r>
      <w:r>
        <w:t>cívku, která zajistí odpojení FVE při aktivaci jednoho z tlačítek. Samotné zapojení v rozvaděči Rsmart není předmětem této části dokumentace. V místě rozvaděče budou ponechány vývody cca 4m, pro každý kabel pro jejich zapojení.</w:t>
      </w:r>
    </w:p>
    <w:p w14:paraId="44437801" w14:textId="5C94DFB5" w:rsidR="00CD6086" w:rsidRPr="00CD6086" w:rsidRDefault="00CD6086" w:rsidP="0073774E">
      <w:pPr>
        <w:jc w:val="both"/>
        <w:rPr>
          <w:b/>
          <w:bCs/>
        </w:rPr>
      </w:pPr>
      <w:r w:rsidRPr="00CD6086">
        <w:rPr>
          <w:b/>
          <w:bCs/>
        </w:rPr>
        <w:t>CHYTRÁ MÍSTNOST M.Č. 2.24</w:t>
      </w:r>
    </w:p>
    <w:p w14:paraId="54695823" w14:textId="6E8508EF" w:rsidR="00EE4427" w:rsidRDefault="00BA0C78" w:rsidP="0073774E">
      <w:pPr>
        <w:jc w:val="both"/>
      </w:pPr>
      <w:r w:rsidRPr="00346F56">
        <w:t>V</w:t>
      </w:r>
      <w:r w:rsidR="00346F56" w:rsidRPr="00346F56">
        <w:t>e</w:t>
      </w:r>
      <w:r w:rsidRPr="00346F56">
        <w:t xml:space="preserve"> 2NP se bude nacházet tzv. Chytrá učebna m.č. 2.2</w:t>
      </w:r>
      <w:r w:rsidR="00346F56" w:rsidRPr="00346F56">
        <w:t>4</w:t>
      </w:r>
      <w:r w:rsidRPr="00346F56">
        <w:t>. Pro tuto učebnu bude vyveden vývod</w:t>
      </w:r>
      <w:r w:rsidR="00346F56" w:rsidRPr="00346F56">
        <w:t xml:space="preserve"> z rozvaděče RP2.1</w:t>
      </w:r>
      <w:r w:rsidRPr="00346F56">
        <w:t xml:space="preserve"> pro napájení samostatného rozvaděče</w:t>
      </w:r>
      <w:r w:rsidR="00346F56" w:rsidRPr="00346F56">
        <w:t xml:space="preserve"> chytré místnosti pomocí kabelu CYKY 5x25 vedeným v podlaze</w:t>
      </w:r>
      <w:r w:rsidRPr="00346F56">
        <w:t>.</w:t>
      </w:r>
      <w:r w:rsidR="00EE4427">
        <w:t xml:space="preserve"> Bude veden třífázový kabel se zapojenou jednou fází a jištěn jednofázovým jističem 1x63A (nutno ověřit dle aktuálních požadavků chytré místnosti).</w:t>
      </w:r>
    </w:p>
    <w:p w14:paraId="417A402D" w14:textId="222A8627" w:rsidR="00CD6086" w:rsidRDefault="00A1005A" w:rsidP="0073774E">
      <w:pPr>
        <w:jc w:val="both"/>
      </w:pPr>
      <w:r>
        <w:t>Z</w:t>
      </w:r>
      <w:r w:rsidR="00346F56" w:rsidRPr="00346F56">
        <w:t> rozvaděče RP2.1</w:t>
      </w:r>
      <w:r>
        <w:t xml:space="preserve"> budou</w:t>
      </w:r>
      <w:r w:rsidR="00346F56" w:rsidRPr="00346F56">
        <w:t xml:space="preserve"> pro chytrou místnost vyvedeny vývody pro žaluziový </w:t>
      </w:r>
      <w:r>
        <w:t>okruh</w:t>
      </w:r>
      <w:r w:rsidR="00346F56" w:rsidRPr="00346F56">
        <w:t xml:space="preserve">, </w:t>
      </w:r>
      <w:r w:rsidR="00346F56">
        <w:t xml:space="preserve">jeden zásuvkový okruh a </w:t>
      </w:r>
      <w:r w:rsidR="00346F56" w:rsidRPr="00346F56">
        <w:t>světelný okruh, který bude ovládat</w:t>
      </w:r>
      <w:r>
        <w:t xml:space="preserve"> v rámci chytré místnosti</w:t>
      </w:r>
      <w:r w:rsidR="00346F56" w:rsidRPr="00346F56">
        <w:t xml:space="preserve"> pouze dvě svítidla.</w:t>
      </w:r>
    </w:p>
    <w:p w14:paraId="4F3B73AA" w14:textId="2AB24FED" w:rsidR="00C148C9" w:rsidRPr="00C148C9" w:rsidRDefault="00CD6086" w:rsidP="00CD6086">
      <w:pPr>
        <w:jc w:val="both"/>
      </w:pPr>
      <w:r w:rsidRPr="00C148C9">
        <w:t xml:space="preserve">Na střeše viz </w:t>
      </w:r>
      <w:r w:rsidR="00F77873">
        <w:t xml:space="preserve">stavební </w:t>
      </w:r>
      <w:r w:rsidRPr="00C148C9">
        <w:t xml:space="preserve">výkresová dokumentace bude provedena instalace </w:t>
      </w:r>
      <w:r w:rsidR="002C6FBA">
        <w:t xml:space="preserve">nezávislého zdroje </w:t>
      </w:r>
      <w:r w:rsidRPr="00C148C9">
        <w:t>FVE. Tato FVE včetně jednotlivých</w:t>
      </w:r>
      <w:r w:rsidR="002C6FBA">
        <w:t xml:space="preserve"> přidružených</w:t>
      </w:r>
      <w:r w:rsidRPr="00C148C9">
        <w:t xml:space="preserve"> systémů a rozvaděčů (</w:t>
      </w:r>
      <w:r w:rsidR="00F77873">
        <w:t xml:space="preserve">v </w:t>
      </w:r>
      <w:r w:rsidRPr="00C148C9">
        <w:t>m.č. 2.24 a 4.12) bude řešena v rámci dodávky</w:t>
      </w:r>
      <w:r w:rsidR="002C6FBA">
        <w:t xml:space="preserve"> chytré místnosti</w:t>
      </w:r>
      <w:r w:rsidRPr="00C148C9">
        <w:t>, která není součástí této</w:t>
      </w:r>
      <w:r w:rsidR="00F77873">
        <w:t xml:space="preserve"> části</w:t>
      </w:r>
      <w:r w:rsidRPr="00C148C9">
        <w:t xml:space="preserve"> </w:t>
      </w:r>
      <w:r w:rsidR="00F77873">
        <w:t xml:space="preserve">projektové dokumentace </w:t>
      </w:r>
      <w:r w:rsidRPr="00C148C9">
        <w:t xml:space="preserve">silnoproudé elektroinstalace. Systém FVE bude sloužit pro primární napájení chytré místnosti m.č. 2.24. </w:t>
      </w:r>
      <w:r w:rsidR="00F77873">
        <w:t xml:space="preserve">Z rozvaděče FVE m.č. 4.12 do rozvaděče chytré místnosti č. 2.24 </w:t>
      </w:r>
      <w:r w:rsidRPr="00C148C9">
        <w:t>v rámci dodávky</w:t>
      </w:r>
      <w:r w:rsidR="002C6FBA">
        <w:t xml:space="preserve"> této dokumentace</w:t>
      </w:r>
      <w:r w:rsidRPr="00C148C9">
        <w:t xml:space="preserve"> připravena kabeláž dle speciálního požadavku univerzity 2xCYKY 2Dx6, STP Cat6, CY25. </w:t>
      </w:r>
      <w:r w:rsidR="00C148C9" w:rsidRPr="00C148C9">
        <w:t xml:space="preserve">Dále bude proveden vývod pro zásuvku v </w:t>
      </w:r>
      <w:r w:rsidRPr="00C148C9">
        <w:t>m.č. 2.</w:t>
      </w:r>
      <w:r w:rsidR="00C148C9" w:rsidRPr="00C148C9">
        <w:t>22</w:t>
      </w:r>
      <w:r w:rsidRPr="00C148C9">
        <w:t xml:space="preserve"> kuchyňka KIP pro ohřev vody</w:t>
      </w:r>
      <w:r w:rsidR="00C148C9" w:rsidRPr="00C148C9">
        <w:t xml:space="preserve"> pomocí CYKY 3x2,5. Třetí vývod bude pro také z rozvaděče FVE m.č.4.12 do</w:t>
      </w:r>
      <w:r w:rsidRPr="00C148C9">
        <w:t xml:space="preserve"> m.č. 0.10 pro další využití v</w:t>
      </w:r>
      <w:r w:rsidR="00C148C9" w:rsidRPr="00C148C9">
        <w:t> </w:t>
      </w:r>
      <w:r w:rsidRPr="00C148C9">
        <w:t>serverovně</w:t>
      </w:r>
      <w:r w:rsidR="00C148C9" w:rsidRPr="00C148C9">
        <w:t xml:space="preserve"> pomocí kabelu CYKY 5Cx6</w:t>
      </w:r>
      <w:r w:rsidRPr="00C148C9">
        <w:t xml:space="preserve">. </w:t>
      </w:r>
      <w:r w:rsidR="00C148C9" w:rsidRPr="00C148C9">
        <w:t>Přesně specifikované napojení jednotlivých vývodů z nezávislého zdroje FVE nutno konzultovat s investorem dle přesných záměrů. V rámci požadavků investora bude proveden zásuvkový rozvod z rozvaděče chytré místnosti</w:t>
      </w:r>
      <w:r w:rsidR="00654AD3">
        <w:t xml:space="preserve"> z nezávislého zdroje</w:t>
      </w:r>
      <w:r w:rsidR="00C148C9" w:rsidRPr="00C148C9">
        <w:t xml:space="preserve"> po jednotlivých chodbách 2NP m.č. </w:t>
      </w:r>
      <w:r w:rsidR="00C148C9" w:rsidRPr="00C148C9">
        <w:lastRenderedPageBreak/>
        <w:t>2.10, 2.23, 2.32, který bude napájen z nezávislého zdroje. V rámci této profese bude zajištěn pouze kabelový rozvod a instalace zásuvek s označením ZFVE.</w:t>
      </w:r>
    </w:p>
    <w:p w14:paraId="66A41B8D" w14:textId="1F160686" w:rsidR="00346F56" w:rsidRDefault="00346F56" w:rsidP="0073774E">
      <w:pPr>
        <w:jc w:val="both"/>
      </w:pPr>
    </w:p>
    <w:p w14:paraId="2AC9B729" w14:textId="60EBB4C9" w:rsidR="0095280A" w:rsidRPr="00F53C59" w:rsidRDefault="009B55D9" w:rsidP="0073774E">
      <w:pPr>
        <w:jc w:val="both"/>
      </w:pPr>
      <w:r>
        <w:t>P</w:t>
      </w:r>
      <w:r w:rsidR="00346F56">
        <w:t xml:space="preserve">ro jednotky VZT </w:t>
      </w:r>
      <w:r w:rsidR="00CD6086">
        <w:t>chytré místnosti</w:t>
      </w:r>
      <w:r>
        <w:t xml:space="preserve"> </w:t>
      </w:r>
      <w:r w:rsidR="00346F56">
        <w:t>(rekuperace a venkovní klimatizační jednotka)</w:t>
      </w:r>
      <w:r w:rsidR="00CD6086">
        <w:t xml:space="preserve"> a pro systém FVE</w:t>
      </w:r>
      <w:r>
        <w:t xml:space="preserve"> bude </w:t>
      </w:r>
      <w:r w:rsidR="009107E0">
        <w:t xml:space="preserve">v rámci této části projektu připraven </w:t>
      </w:r>
      <w:r>
        <w:t>pouze kabelový rozvod bez zapojení na obou koncích (rozvaděč chytré místnosti</w:t>
      </w:r>
      <w:r w:rsidR="00CD6086">
        <w:t>, FVE,</w:t>
      </w:r>
      <w:r>
        <w:t xml:space="preserve"> </w:t>
      </w:r>
      <w:r w:rsidR="00CD6086">
        <w:t xml:space="preserve">rozvaděč FVE, </w:t>
      </w:r>
      <w:r>
        <w:t>VZT jednotka)</w:t>
      </w:r>
      <w:r w:rsidR="00346F56">
        <w:t>.</w:t>
      </w:r>
      <w:r w:rsidR="00F27CD6">
        <w:t xml:space="preserve"> Elektroinstalace v rámci této místnosti bude řešena pouze pro vyjmenované vývody viz, výše.</w:t>
      </w:r>
      <w:r w:rsidR="00346F56">
        <w:t xml:space="preserve"> </w:t>
      </w:r>
      <w:r w:rsidR="00F27CD6">
        <w:t>Jednotlivá světla, rozvaděče</w:t>
      </w:r>
      <w:r>
        <w:t xml:space="preserve"> chytré místnosti</w:t>
      </w:r>
      <w:r w:rsidR="00F27CD6">
        <w:t>, FVE</w:t>
      </w:r>
      <w:r>
        <w:t xml:space="preserve"> (včetně rozvaděče m.č. 4.12)</w:t>
      </w:r>
      <w:r w:rsidR="00F27CD6">
        <w:t xml:space="preserve"> a další přístroje</w:t>
      </w:r>
      <w:r>
        <w:t xml:space="preserve"> pro Chytrou místnost</w:t>
      </w:r>
      <w:r w:rsidR="00F27CD6">
        <w:t xml:space="preserve"> včetně montáže bude řešeno v rámci speciální dodávky pro tuto místnost.</w:t>
      </w:r>
      <w:r w:rsidR="0095280A">
        <w:t xml:space="preserve">  </w:t>
      </w:r>
    </w:p>
    <w:p w14:paraId="5013D252" w14:textId="77777777" w:rsidR="00AE7D42" w:rsidRPr="00362038" w:rsidRDefault="00AE7D42" w:rsidP="00975247">
      <w:pPr>
        <w:rPr>
          <w:color w:val="FF0000"/>
        </w:rPr>
      </w:pPr>
      <w:bookmarkStart w:id="8" w:name="_Toc352536590"/>
    </w:p>
    <w:p w14:paraId="100F1269" w14:textId="3CB6E8EC" w:rsidR="009107E0" w:rsidRDefault="009107E0" w:rsidP="00975247">
      <w:pPr>
        <w:rPr>
          <w:b/>
        </w:rPr>
      </w:pPr>
      <w:r>
        <w:rPr>
          <w:b/>
        </w:rPr>
        <w:t>4NP</w:t>
      </w:r>
    </w:p>
    <w:p w14:paraId="50127ED3" w14:textId="60E1B8D5" w:rsidR="009107E0" w:rsidRDefault="009107E0" w:rsidP="00EC365B">
      <w:pPr>
        <w:jc w:val="both"/>
        <w:rPr>
          <w:bCs/>
        </w:rPr>
      </w:pPr>
      <w:r>
        <w:rPr>
          <w:bCs/>
        </w:rPr>
        <w:t>Rozvod elektroinstalace ve 4NP bude řešen výhradně uložením v</w:t>
      </w:r>
      <w:r w:rsidR="00FE7AF6">
        <w:rPr>
          <w:bCs/>
        </w:rPr>
        <w:t> </w:t>
      </w:r>
      <w:r>
        <w:rPr>
          <w:bCs/>
        </w:rPr>
        <w:t>podlaze</w:t>
      </w:r>
      <w:r w:rsidR="00FE7AF6">
        <w:rPr>
          <w:bCs/>
        </w:rPr>
        <w:t xml:space="preserve"> nebo za SDK příčkami</w:t>
      </w:r>
      <w:r>
        <w:rPr>
          <w:bCs/>
        </w:rPr>
        <w:t xml:space="preserve">. V případě </w:t>
      </w:r>
      <w:r w:rsidR="00FE7AF6">
        <w:rPr>
          <w:bCs/>
        </w:rPr>
        <w:t>napájení</w:t>
      </w:r>
      <w:r>
        <w:rPr>
          <w:bCs/>
        </w:rPr>
        <w:t xml:space="preserve"> svítid</w:t>
      </w:r>
      <w:r w:rsidR="00FE7AF6">
        <w:rPr>
          <w:bCs/>
        </w:rPr>
        <w:t>e</w:t>
      </w:r>
      <w:r>
        <w:rPr>
          <w:bCs/>
        </w:rPr>
        <w:t>l, bude</w:t>
      </w:r>
      <w:r w:rsidR="00FE7AF6">
        <w:rPr>
          <w:bCs/>
        </w:rPr>
        <w:t xml:space="preserve"> kabeláž vedena , jako přiznaná po trámech a</w:t>
      </w:r>
      <w:r>
        <w:rPr>
          <w:bCs/>
        </w:rPr>
        <w:t xml:space="preserve"> vedení</w:t>
      </w:r>
      <w:r w:rsidR="00FE7AF6">
        <w:rPr>
          <w:bCs/>
        </w:rPr>
        <w:t xml:space="preserve"> bude</w:t>
      </w:r>
      <w:r>
        <w:rPr>
          <w:bCs/>
        </w:rPr>
        <w:t xml:space="preserve"> uloženo do kovových trubek</w:t>
      </w:r>
      <w:r w:rsidR="00FE4ABA">
        <w:rPr>
          <w:bCs/>
        </w:rPr>
        <w:t xml:space="preserve"> napovrch,</w:t>
      </w:r>
      <w:r>
        <w:rPr>
          <w:bCs/>
        </w:rPr>
        <w:t xml:space="preserve"> vzhledově sjednocených dle daných standardů.</w:t>
      </w:r>
      <w:r w:rsidR="00FE4ABA">
        <w:rPr>
          <w:bCs/>
        </w:rPr>
        <w:t xml:space="preserve"> Stejně tak, je nutno instalovat jednotlivé přístroje na povrch. </w:t>
      </w:r>
      <w:r w:rsidR="00E83070">
        <w:rPr>
          <w:bCs/>
        </w:rPr>
        <w:t>Design jednotlivých přístrojů bude volen dle standardů stavební části této projektové dokumentace.</w:t>
      </w:r>
      <w:r w:rsidR="00B034A5">
        <w:rPr>
          <w:bCs/>
        </w:rPr>
        <w:t xml:space="preserve"> </w:t>
      </w:r>
      <w:r w:rsidR="00B034A5" w:rsidRPr="00B034A5">
        <w:rPr>
          <w:bCs/>
        </w:rPr>
        <w:t>Pro kuchyňky bude ve 4NP vytvořena předstěna, za kterou bude uložena veškerá kabeláž pro jednotlivé vývody</w:t>
      </w:r>
      <w:r w:rsidR="00B034A5">
        <w:rPr>
          <w:bCs/>
        </w:rPr>
        <w:t xml:space="preserve"> a přístroje.</w:t>
      </w:r>
    </w:p>
    <w:p w14:paraId="6F829557" w14:textId="77777777" w:rsidR="00E972F4" w:rsidRDefault="00E972F4" w:rsidP="00EC365B">
      <w:pPr>
        <w:jc w:val="both"/>
        <w:rPr>
          <w:bCs/>
        </w:rPr>
      </w:pPr>
    </w:p>
    <w:p w14:paraId="6DCA839F" w14:textId="0D285C6E" w:rsidR="00E972F4" w:rsidRDefault="00E972F4" w:rsidP="00EC365B">
      <w:pPr>
        <w:jc w:val="both"/>
        <w:rPr>
          <w:bCs/>
        </w:rPr>
      </w:pPr>
    </w:p>
    <w:p w14:paraId="606EB091" w14:textId="5CD22294" w:rsidR="00E972F4" w:rsidRPr="00E972F4" w:rsidRDefault="00D00E67" w:rsidP="00E972F4">
      <w:pPr>
        <w:rPr>
          <w:b/>
        </w:rPr>
      </w:pPr>
      <w:r>
        <w:rPr>
          <w:b/>
        </w:rPr>
        <w:t>ODVĚTRÁNÍ KRČKU 4NP</w:t>
      </w:r>
    </w:p>
    <w:p w14:paraId="6C6FC6B5" w14:textId="444BFBAE" w:rsidR="00E972F4" w:rsidRDefault="00614868" w:rsidP="00EC365B">
      <w:pPr>
        <w:jc w:val="both"/>
        <w:rPr>
          <w:bCs/>
        </w:rPr>
      </w:pPr>
      <w:r>
        <w:rPr>
          <w:bCs/>
        </w:rPr>
        <w:t xml:space="preserve">Ve 4NP bude nově provedena výstavba skleněného krčku. </w:t>
      </w:r>
      <w:r w:rsidR="00E972F4">
        <w:rPr>
          <w:bCs/>
        </w:rPr>
        <w:t>Odvětrání krčku bude rozděleno do pěti skupin</w:t>
      </w:r>
      <w:r w:rsidR="00D00E67">
        <w:rPr>
          <w:bCs/>
        </w:rPr>
        <w:t xml:space="preserve">, </w:t>
      </w:r>
      <w:r w:rsidR="00E972F4">
        <w:rPr>
          <w:bCs/>
        </w:rPr>
        <w:t>které budou ovládány samostatně</w:t>
      </w:r>
      <w:r w:rsidR="00D00E67">
        <w:rPr>
          <w:bCs/>
        </w:rPr>
        <w:t>.</w:t>
      </w:r>
    </w:p>
    <w:p w14:paraId="2E13E222" w14:textId="664B50EE" w:rsidR="008A3380" w:rsidRPr="008A3380" w:rsidRDefault="008A3380" w:rsidP="00972895">
      <w:pPr>
        <w:spacing w:before="120"/>
        <w:jc w:val="both"/>
        <w:rPr>
          <w:bCs/>
        </w:rPr>
      </w:pPr>
      <w:r w:rsidRPr="008A3380">
        <w:rPr>
          <w:bCs/>
        </w:rPr>
        <w:t>1. SKUPINA - VZT KLAPKY V PŘÍVODNÍM VĚTRACÍM KANÁLU.</w:t>
      </w:r>
    </w:p>
    <w:p w14:paraId="214FDE4C" w14:textId="25EBF2FD" w:rsidR="008A3380" w:rsidRPr="008A3380" w:rsidRDefault="008A3380" w:rsidP="00972895">
      <w:pPr>
        <w:spacing w:after="120"/>
        <w:jc w:val="both"/>
        <w:rPr>
          <w:bCs/>
        </w:rPr>
      </w:pPr>
      <w:r>
        <w:rPr>
          <w:bCs/>
        </w:rPr>
        <w:t>J</w:t>
      </w:r>
      <w:r w:rsidRPr="008A3380">
        <w:rPr>
          <w:bCs/>
        </w:rPr>
        <w:t>edna klapka na každé straně rizalitu, celkem 2ks</w:t>
      </w:r>
      <w:r>
        <w:rPr>
          <w:bCs/>
        </w:rPr>
        <w:t xml:space="preserve"> pohonů</w:t>
      </w:r>
      <w:r w:rsidRPr="008A3380">
        <w:rPr>
          <w:bCs/>
        </w:rPr>
        <w:t>.</w:t>
      </w:r>
      <w:r>
        <w:rPr>
          <w:bCs/>
        </w:rPr>
        <w:t xml:space="preserve"> S</w:t>
      </w:r>
      <w:r w:rsidRPr="008A3380">
        <w:rPr>
          <w:bCs/>
        </w:rPr>
        <w:t>louží jako přívod vzduchu do krčku, přes podlahový žlab s mřížkami.</w:t>
      </w:r>
      <w:r>
        <w:rPr>
          <w:bCs/>
        </w:rPr>
        <w:t xml:space="preserve"> N</w:t>
      </w:r>
      <w:r w:rsidRPr="008A3380">
        <w:rPr>
          <w:bCs/>
        </w:rPr>
        <w:t xml:space="preserve">apojeno na silnoproud a </w:t>
      </w:r>
      <w:r w:rsidR="00972895">
        <w:rPr>
          <w:bCs/>
        </w:rPr>
        <w:t>MaR</w:t>
      </w:r>
      <w:r w:rsidRPr="008A3380">
        <w:rPr>
          <w:bCs/>
        </w:rPr>
        <w:t xml:space="preserve"> (stejně tak i ovládáno). </w:t>
      </w:r>
      <w:r>
        <w:rPr>
          <w:bCs/>
        </w:rPr>
        <w:t>V</w:t>
      </w:r>
      <w:r w:rsidRPr="008A3380">
        <w:rPr>
          <w:bCs/>
        </w:rPr>
        <w:t xml:space="preserve">še bude spínáno přes stykač v silnoproudém rozvaděči </w:t>
      </w:r>
      <w:r w:rsidR="00972895">
        <w:rPr>
          <w:bCs/>
        </w:rPr>
        <w:t>RP</w:t>
      </w:r>
      <w:r w:rsidRPr="008A3380">
        <w:rPr>
          <w:bCs/>
        </w:rPr>
        <w:t xml:space="preserve">4.1, kde bude zajištěno pomocným modulem signál o aktuálním stavu pohonu pro </w:t>
      </w:r>
      <w:r w:rsidR="00972895">
        <w:rPr>
          <w:bCs/>
        </w:rPr>
        <w:t>MaR</w:t>
      </w:r>
      <w:r w:rsidRPr="008A3380">
        <w:rPr>
          <w:bCs/>
        </w:rPr>
        <w:t>.</w:t>
      </w:r>
      <w:r w:rsidR="00972895">
        <w:rPr>
          <w:bCs/>
        </w:rPr>
        <w:t xml:space="preserve"> </w:t>
      </w:r>
      <w:r w:rsidRPr="008A3380">
        <w:rPr>
          <w:bCs/>
        </w:rPr>
        <w:t>V letním období otevřeno, v topné sezóně zavřeno.</w:t>
      </w:r>
      <w:r w:rsidR="00972895">
        <w:rPr>
          <w:bCs/>
        </w:rPr>
        <w:t xml:space="preserve"> </w:t>
      </w:r>
      <w:r w:rsidRPr="008A3380">
        <w:rPr>
          <w:bCs/>
        </w:rPr>
        <w:t>Ma</w:t>
      </w:r>
      <w:r w:rsidR="00972895">
        <w:rPr>
          <w:bCs/>
        </w:rPr>
        <w:t>R</w:t>
      </w:r>
      <w:r w:rsidRPr="008A3380">
        <w:rPr>
          <w:bCs/>
        </w:rPr>
        <w:t xml:space="preserve"> zajišťuje signalizaci centrále otevřeno/zavřeno včetně dálkového ovládání z centrály.</w:t>
      </w:r>
    </w:p>
    <w:p w14:paraId="100FCDB9" w14:textId="144153FD" w:rsidR="008A3380" w:rsidRPr="008A3380" w:rsidRDefault="00972895" w:rsidP="008A3380">
      <w:pPr>
        <w:jc w:val="both"/>
        <w:rPr>
          <w:bCs/>
        </w:rPr>
      </w:pPr>
      <w:r w:rsidRPr="008A3380">
        <w:rPr>
          <w:bCs/>
        </w:rPr>
        <w:t>2. SKUPINA - OKNA NAD CHODBAMI VÝCHODNÍHO A ZÁPADNÍHO KŘÍDLA</w:t>
      </w:r>
    </w:p>
    <w:p w14:paraId="0F7C4B94" w14:textId="5ABD6FB5" w:rsidR="008A3380" w:rsidRPr="008A3380" w:rsidRDefault="008A3380" w:rsidP="008A3380">
      <w:pPr>
        <w:jc w:val="both"/>
        <w:rPr>
          <w:bCs/>
        </w:rPr>
      </w:pPr>
      <w:r w:rsidRPr="008A3380">
        <w:rPr>
          <w:bCs/>
        </w:rPr>
        <w:t>Dvě střešní okna v každém křídle, celkem 4ks pohonů. Slouží pro provětrání krčku - odtah vzduchu komínovým efektem (přívod zajištěn přes kanál a klapky skupiny č.1).</w:t>
      </w:r>
      <w:r w:rsidR="00972895">
        <w:rPr>
          <w:bCs/>
        </w:rPr>
        <w:t xml:space="preserve"> </w:t>
      </w:r>
      <w:r w:rsidRPr="008A3380">
        <w:rPr>
          <w:bCs/>
        </w:rPr>
        <w:t xml:space="preserve">Ovládání tlačítkem na koncích krčku a centrálně přes </w:t>
      </w:r>
      <w:r w:rsidR="00972895">
        <w:rPr>
          <w:bCs/>
        </w:rPr>
        <w:t>MaR</w:t>
      </w:r>
      <w:r w:rsidRPr="008A3380">
        <w:rPr>
          <w:bCs/>
        </w:rPr>
        <w:t xml:space="preserve">. Vše bude spínáno přes stykač v silnoproudém rozvaděči </w:t>
      </w:r>
      <w:r w:rsidR="00972895">
        <w:rPr>
          <w:bCs/>
        </w:rPr>
        <w:t>RP</w:t>
      </w:r>
      <w:r w:rsidRPr="008A3380">
        <w:rPr>
          <w:bCs/>
        </w:rPr>
        <w:t xml:space="preserve">4.1, kde bude zajištěno pomocným modulem signál o aktuálním stavu pohonu pro </w:t>
      </w:r>
      <w:r w:rsidR="00972895">
        <w:rPr>
          <w:bCs/>
        </w:rPr>
        <w:t>MaR</w:t>
      </w:r>
      <w:r w:rsidRPr="008A3380">
        <w:rPr>
          <w:bCs/>
        </w:rPr>
        <w:t>.</w:t>
      </w:r>
      <w:r w:rsidR="00972895">
        <w:rPr>
          <w:bCs/>
        </w:rPr>
        <w:t xml:space="preserve"> </w:t>
      </w:r>
      <w:r w:rsidRPr="008A3380">
        <w:rPr>
          <w:bCs/>
        </w:rPr>
        <w:t>Okna budou vybavena dešťovým čidlem, které bude napojeno přímo na pohon a v případě stavu otevřeno automaticky zavře a bude nadřazeno manuálnímu ovládání.</w:t>
      </w:r>
      <w:r w:rsidR="00972895">
        <w:rPr>
          <w:bCs/>
        </w:rPr>
        <w:t xml:space="preserve"> </w:t>
      </w:r>
      <w:r w:rsidRPr="008A3380">
        <w:rPr>
          <w:bCs/>
        </w:rPr>
        <w:t>Ma</w:t>
      </w:r>
      <w:r w:rsidR="00972895">
        <w:rPr>
          <w:bCs/>
        </w:rPr>
        <w:t>R</w:t>
      </w:r>
      <w:r w:rsidRPr="008A3380">
        <w:rPr>
          <w:bCs/>
        </w:rPr>
        <w:t xml:space="preserve"> zajišťuje signalizaci centrále otevřeno/zavřeno včetně dálkového ovládání z centrály.</w:t>
      </w:r>
    </w:p>
    <w:p w14:paraId="076B01B0" w14:textId="48A4A027" w:rsidR="008A3380" w:rsidRPr="008A3380" w:rsidRDefault="008A3380" w:rsidP="00972895">
      <w:pPr>
        <w:spacing w:before="120"/>
        <w:jc w:val="both"/>
        <w:rPr>
          <w:bCs/>
        </w:rPr>
      </w:pPr>
      <w:r w:rsidRPr="008A3380">
        <w:rPr>
          <w:bCs/>
        </w:rPr>
        <w:t>3. SKUPINA - OKNA VE STŘEŠE AULY</w:t>
      </w:r>
    </w:p>
    <w:p w14:paraId="46686DF7" w14:textId="57C79C30" w:rsidR="008A3380" w:rsidRPr="008A3380" w:rsidRDefault="008A3380" w:rsidP="008A3380">
      <w:pPr>
        <w:jc w:val="both"/>
        <w:rPr>
          <w:bCs/>
        </w:rPr>
      </w:pPr>
      <w:r w:rsidRPr="008A3380">
        <w:rPr>
          <w:bCs/>
        </w:rPr>
        <w:t>Celkem 2ks pohonů pro střešní okna ve štítu.</w:t>
      </w:r>
      <w:r w:rsidR="00972895">
        <w:rPr>
          <w:bCs/>
        </w:rPr>
        <w:t xml:space="preserve"> </w:t>
      </w:r>
      <w:r w:rsidRPr="008A3380">
        <w:rPr>
          <w:bCs/>
        </w:rPr>
        <w:t>Slouží pro přirozené odvětrání auly.</w:t>
      </w:r>
      <w:r>
        <w:rPr>
          <w:bCs/>
        </w:rPr>
        <w:t xml:space="preserve"> </w:t>
      </w:r>
      <w:r w:rsidRPr="008A3380">
        <w:rPr>
          <w:bCs/>
        </w:rPr>
        <w:t xml:space="preserve">Ovládání manuální tlačítkem v místnosti a centrálně přes </w:t>
      </w:r>
      <w:r>
        <w:rPr>
          <w:bCs/>
        </w:rPr>
        <w:t>MaR</w:t>
      </w:r>
      <w:r w:rsidRPr="008A3380">
        <w:rPr>
          <w:bCs/>
        </w:rPr>
        <w:t xml:space="preserve">. Vše bude spínáno přes stykač v silnoproudém rozvaděči </w:t>
      </w:r>
      <w:r>
        <w:rPr>
          <w:bCs/>
        </w:rPr>
        <w:t>RP</w:t>
      </w:r>
      <w:r w:rsidRPr="008A3380">
        <w:rPr>
          <w:bCs/>
        </w:rPr>
        <w:t xml:space="preserve">.1, kde bude zajištěno pomocným modulem signál o aktuálním stavu pohonu pro </w:t>
      </w:r>
      <w:r>
        <w:rPr>
          <w:bCs/>
        </w:rPr>
        <w:t>MaR</w:t>
      </w:r>
      <w:r w:rsidRPr="008A3380">
        <w:rPr>
          <w:bCs/>
        </w:rPr>
        <w:t>.</w:t>
      </w:r>
      <w:r>
        <w:rPr>
          <w:bCs/>
        </w:rPr>
        <w:t xml:space="preserve"> </w:t>
      </w:r>
      <w:r w:rsidRPr="008A3380">
        <w:rPr>
          <w:bCs/>
        </w:rPr>
        <w:t>Okna budou vybavena dešťovým čidlem, které bude napojeno přímo na pohon a v případě stavu otevřeno automaticky zavře a bude nadřazeno manuálnímu ovládání.</w:t>
      </w:r>
      <w:r w:rsidR="00972895">
        <w:rPr>
          <w:bCs/>
        </w:rPr>
        <w:t xml:space="preserve"> </w:t>
      </w:r>
      <w:r w:rsidRPr="008A3380">
        <w:rPr>
          <w:bCs/>
        </w:rPr>
        <w:t>Mar zajišťuje signalizaci centrále otevřeno/zavřeno včetně dálkového ovládání z centrály.</w:t>
      </w:r>
    </w:p>
    <w:p w14:paraId="15315FF9" w14:textId="1D1962C6" w:rsidR="008A3380" w:rsidRPr="008A3380" w:rsidRDefault="008A3380" w:rsidP="00972895">
      <w:pPr>
        <w:spacing w:before="120"/>
        <w:jc w:val="both"/>
        <w:rPr>
          <w:bCs/>
        </w:rPr>
      </w:pPr>
      <w:r w:rsidRPr="008A3380">
        <w:rPr>
          <w:bCs/>
        </w:rPr>
        <w:t>4. SKUPINA - OKNA V PROSKLENÉ NÁSTAVBĚ - ZASEDACÍ MÍSTNOST </w:t>
      </w:r>
    </w:p>
    <w:p w14:paraId="52D24075" w14:textId="48A54FB2" w:rsidR="008A3380" w:rsidRPr="008A3380" w:rsidRDefault="008A3380" w:rsidP="008A3380">
      <w:pPr>
        <w:jc w:val="both"/>
        <w:rPr>
          <w:bCs/>
        </w:rPr>
      </w:pPr>
      <w:r w:rsidRPr="008A3380">
        <w:rPr>
          <w:bCs/>
        </w:rPr>
        <w:t xml:space="preserve">Slouží k přirozenému větrání zasedací místnosti v případě odstávky </w:t>
      </w:r>
      <w:r>
        <w:rPr>
          <w:bCs/>
        </w:rPr>
        <w:t>VZT</w:t>
      </w:r>
      <w:r w:rsidRPr="008A3380">
        <w:rPr>
          <w:bCs/>
        </w:rPr>
        <w:t>.</w:t>
      </w:r>
      <w:r>
        <w:rPr>
          <w:bCs/>
        </w:rPr>
        <w:t xml:space="preserve"> </w:t>
      </w:r>
      <w:r w:rsidRPr="008A3380">
        <w:rPr>
          <w:bCs/>
        </w:rPr>
        <w:t>Po stranách 2 přívodní okna, v hřebeni 2 okna pro odtah. Celkem 4ks pohonů.</w:t>
      </w:r>
      <w:r>
        <w:rPr>
          <w:bCs/>
        </w:rPr>
        <w:t xml:space="preserve"> </w:t>
      </w:r>
      <w:r w:rsidRPr="008A3380">
        <w:rPr>
          <w:bCs/>
        </w:rPr>
        <w:t xml:space="preserve">Ovládání manuální tlačítkem v místnosti a centrálně přes </w:t>
      </w:r>
      <w:r w:rsidR="00972895">
        <w:rPr>
          <w:bCs/>
        </w:rPr>
        <w:t>MaR</w:t>
      </w:r>
      <w:r w:rsidRPr="008A3380">
        <w:rPr>
          <w:bCs/>
        </w:rPr>
        <w:t xml:space="preserve">. Vše bude spínáno přes stykač v silnoproudém rozvaděči </w:t>
      </w:r>
      <w:r w:rsidR="00972895">
        <w:rPr>
          <w:bCs/>
        </w:rPr>
        <w:t>RP</w:t>
      </w:r>
      <w:r w:rsidRPr="008A3380">
        <w:rPr>
          <w:bCs/>
        </w:rPr>
        <w:t xml:space="preserve">4.1, kde bude zajištěno pomocným modulem signál o aktuálním stavu pohonu pro </w:t>
      </w:r>
      <w:r>
        <w:rPr>
          <w:bCs/>
        </w:rPr>
        <w:t>MaR</w:t>
      </w:r>
      <w:r w:rsidRPr="008A3380">
        <w:rPr>
          <w:bCs/>
        </w:rPr>
        <w:t>.</w:t>
      </w:r>
      <w:r>
        <w:rPr>
          <w:bCs/>
        </w:rPr>
        <w:t xml:space="preserve"> </w:t>
      </w:r>
      <w:r w:rsidRPr="008A3380">
        <w:rPr>
          <w:bCs/>
        </w:rPr>
        <w:lastRenderedPageBreak/>
        <w:t>Okna budou vybavena dešťovým čidlem, které bude napojeno přímo na pohon a v případě stavu otevřeno automaticky zavře a bude nadřazeno manuálnímu ovládání.</w:t>
      </w:r>
      <w:r>
        <w:rPr>
          <w:bCs/>
        </w:rPr>
        <w:t xml:space="preserve"> </w:t>
      </w:r>
      <w:r w:rsidRPr="008A3380">
        <w:rPr>
          <w:bCs/>
        </w:rPr>
        <w:t xml:space="preserve">Dále propojeno tak, že když bude zapnuto chlazení přes </w:t>
      </w:r>
      <w:r w:rsidR="00972895">
        <w:rPr>
          <w:bCs/>
        </w:rPr>
        <w:t>VZT</w:t>
      </w:r>
      <w:r w:rsidRPr="008A3380">
        <w:rPr>
          <w:bCs/>
        </w:rPr>
        <w:t>, tak se automaticky zavřou.</w:t>
      </w:r>
      <w:r>
        <w:rPr>
          <w:bCs/>
        </w:rPr>
        <w:t xml:space="preserve"> </w:t>
      </w:r>
      <w:r w:rsidRPr="008A3380">
        <w:rPr>
          <w:bCs/>
        </w:rPr>
        <w:t>Ma</w:t>
      </w:r>
      <w:r>
        <w:rPr>
          <w:bCs/>
        </w:rPr>
        <w:t>R</w:t>
      </w:r>
      <w:r w:rsidRPr="008A3380">
        <w:rPr>
          <w:bCs/>
        </w:rPr>
        <w:t xml:space="preserve"> zajišťuje signalizaci centrále otevřeno/zavřeno včetně dálkového ovládání z centrály.</w:t>
      </w:r>
    </w:p>
    <w:p w14:paraId="76C7A9DD" w14:textId="2EEF06ED" w:rsidR="008A3380" w:rsidRPr="008A3380" w:rsidRDefault="008A3380" w:rsidP="00972895">
      <w:pPr>
        <w:spacing w:before="120"/>
        <w:jc w:val="both"/>
        <w:rPr>
          <w:bCs/>
        </w:rPr>
      </w:pPr>
      <w:r w:rsidRPr="008A3380">
        <w:rPr>
          <w:bCs/>
        </w:rPr>
        <w:t>5. SKUPINA - OKNA V PROSKLENÉ NÁSTAVBĚ - SPOJOVACÍ KRČEK </w:t>
      </w:r>
    </w:p>
    <w:p w14:paraId="32031FCC" w14:textId="6F4007EB" w:rsidR="008A3380" w:rsidRDefault="008A3380" w:rsidP="008A3380">
      <w:pPr>
        <w:jc w:val="both"/>
        <w:rPr>
          <w:bCs/>
        </w:rPr>
      </w:pPr>
      <w:r w:rsidRPr="008A3380">
        <w:rPr>
          <w:bCs/>
        </w:rPr>
        <w:t>Slouží k maximalizaci provětrání krčku. 6 oken v horní části, dalších 8 oken po stranách krčku ve svislé části prosklení, celkem 14 ks pohonů.</w:t>
      </w:r>
      <w:r>
        <w:rPr>
          <w:bCs/>
        </w:rPr>
        <w:t xml:space="preserve"> </w:t>
      </w:r>
      <w:r w:rsidRPr="008A3380">
        <w:rPr>
          <w:bCs/>
        </w:rPr>
        <w:t xml:space="preserve">Ovládání tlačítkem na koncích krčku a centrálně přes </w:t>
      </w:r>
      <w:r w:rsidR="00526B88">
        <w:rPr>
          <w:bCs/>
        </w:rPr>
        <w:t>MaR</w:t>
      </w:r>
      <w:r w:rsidRPr="008A3380">
        <w:rPr>
          <w:bCs/>
        </w:rPr>
        <w:t xml:space="preserve">. Vše bude spínáno přes stykač v silnoproudém rozvaděči </w:t>
      </w:r>
      <w:r>
        <w:rPr>
          <w:bCs/>
        </w:rPr>
        <w:t>RP</w:t>
      </w:r>
      <w:r w:rsidRPr="008A3380">
        <w:rPr>
          <w:bCs/>
        </w:rPr>
        <w:t xml:space="preserve">4.1, kde bude zajištěno pomocným modulem signál o aktuálním stavu pohonu pro </w:t>
      </w:r>
      <w:r>
        <w:rPr>
          <w:bCs/>
        </w:rPr>
        <w:t>MaR</w:t>
      </w:r>
      <w:r w:rsidRPr="008A3380">
        <w:rPr>
          <w:bCs/>
        </w:rPr>
        <w:t>.</w:t>
      </w:r>
      <w:r>
        <w:rPr>
          <w:bCs/>
        </w:rPr>
        <w:t xml:space="preserve"> </w:t>
      </w:r>
      <w:r w:rsidRPr="008A3380">
        <w:rPr>
          <w:bCs/>
        </w:rPr>
        <w:t>Okna budou vybavena dešťovým čidlem, které bude napojeno přímo na pohon a v případě stavu otevřeno automaticky zavře a bude nadřazeno manuálnímu ovládání.</w:t>
      </w:r>
      <w:r>
        <w:rPr>
          <w:bCs/>
        </w:rPr>
        <w:t xml:space="preserve"> </w:t>
      </w:r>
      <w:r w:rsidRPr="008A3380">
        <w:rPr>
          <w:bCs/>
        </w:rPr>
        <w:t>Ma</w:t>
      </w:r>
      <w:r>
        <w:rPr>
          <w:bCs/>
        </w:rPr>
        <w:t>R</w:t>
      </w:r>
      <w:r w:rsidRPr="008A3380">
        <w:rPr>
          <w:bCs/>
        </w:rPr>
        <w:t xml:space="preserve"> zajišťuje signalizaci centrále otevřeno/zavřeno včetně dálkového ovládání z centrály.</w:t>
      </w:r>
    </w:p>
    <w:p w14:paraId="55673EB3" w14:textId="77777777" w:rsidR="008A3380" w:rsidRDefault="008A3380" w:rsidP="008A3380">
      <w:pPr>
        <w:jc w:val="both"/>
        <w:rPr>
          <w:bCs/>
        </w:rPr>
      </w:pPr>
    </w:p>
    <w:p w14:paraId="24772C62" w14:textId="7B6BF8EF" w:rsidR="00FE4ABA" w:rsidRDefault="00B40C9A" w:rsidP="00EC365B">
      <w:pPr>
        <w:jc w:val="both"/>
        <w:rPr>
          <w:bCs/>
        </w:rPr>
      </w:pPr>
      <w:r>
        <w:rPr>
          <w:bCs/>
        </w:rPr>
        <w:t>Pro otevírání a zavírání oken bude</w:t>
      </w:r>
      <w:r w:rsidR="001A298D">
        <w:rPr>
          <w:bCs/>
        </w:rPr>
        <w:t xml:space="preserve"> každé okno</w:t>
      </w:r>
      <w:r>
        <w:rPr>
          <w:bCs/>
        </w:rPr>
        <w:t xml:space="preserve"> osazen</w:t>
      </w:r>
      <w:r w:rsidR="001A298D">
        <w:rPr>
          <w:bCs/>
        </w:rPr>
        <w:t>o</w:t>
      </w:r>
      <w:r>
        <w:rPr>
          <w:bCs/>
        </w:rPr>
        <w:t xml:space="preserve"> pákový</w:t>
      </w:r>
      <w:r w:rsidR="001A298D">
        <w:rPr>
          <w:bCs/>
        </w:rPr>
        <w:t>m</w:t>
      </w:r>
      <w:r>
        <w:rPr>
          <w:bCs/>
        </w:rPr>
        <w:t xml:space="preserve"> pohon</w:t>
      </w:r>
      <w:r w:rsidR="001A298D">
        <w:rPr>
          <w:bCs/>
        </w:rPr>
        <w:t>em</w:t>
      </w:r>
      <w:r w:rsidR="00E972F4">
        <w:rPr>
          <w:bCs/>
        </w:rPr>
        <w:t>,</w:t>
      </w:r>
      <w:r>
        <w:rPr>
          <w:bCs/>
        </w:rPr>
        <w:t xml:space="preserve"> </w:t>
      </w:r>
      <w:r w:rsidR="00E972F4">
        <w:rPr>
          <w:bCs/>
        </w:rPr>
        <w:t>který bude upřesněn</w:t>
      </w:r>
      <w:r w:rsidR="00D00E67">
        <w:rPr>
          <w:bCs/>
        </w:rPr>
        <w:t xml:space="preserve"> po přesné specifikaci parametrů otevíraného okna (např.: </w:t>
      </w:r>
      <w:r>
        <w:rPr>
          <w:bCs/>
        </w:rPr>
        <w:t xml:space="preserve">tažné síle max 600N, </w:t>
      </w:r>
      <w:r w:rsidR="001A298D">
        <w:rPr>
          <w:bCs/>
        </w:rPr>
        <w:t>s úhlem otevření do 90°</w:t>
      </w:r>
      <w:r w:rsidR="00D00E67">
        <w:rPr>
          <w:bCs/>
        </w:rPr>
        <w:t>)</w:t>
      </w:r>
      <w:r>
        <w:rPr>
          <w:bCs/>
        </w:rPr>
        <w:t>. Ovládání klapek a oken</w:t>
      </w:r>
      <w:r w:rsidR="00EC365B">
        <w:rPr>
          <w:bCs/>
        </w:rPr>
        <w:t xml:space="preserve"> pro odvětrávání</w:t>
      </w:r>
      <w:r>
        <w:rPr>
          <w:bCs/>
        </w:rPr>
        <w:t xml:space="preserve"> bude zajištěno </w:t>
      </w:r>
      <w:r w:rsidR="00EC365B">
        <w:rPr>
          <w:bCs/>
        </w:rPr>
        <w:t>pomocí ručního ovládání</w:t>
      </w:r>
      <w:r w:rsidR="00D00E67">
        <w:rPr>
          <w:bCs/>
        </w:rPr>
        <w:t>,</w:t>
      </w:r>
      <w:r w:rsidR="00EC365B">
        <w:rPr>
          <w:bCs/>
        </w:rPr>
        <w:t xml:space="preserve"> beznapěťového kontaktu pomocí signálu z rozvaděče MaR</w:t>
      </w:r>
      <w:r w:rsidR="00D00E67">
        <w:rPr>
          <w:bCs/>
        </w:rPr>
        <w:t xml:space="preserve"> a z centrály (který je zajištěn pomocí signálů MaR)</w:t>
      </w:r>
      <w:r>
        <w:rPr>
          <w:bCs/>
        </w:rPr>
        <w:t>.</w:t>
      </w:r>
      <w:r w:rsidR="002F7F19">
        <w:rPr>
          <w:bCs/>
        </w:rPr>
        <w:t xml:space="preserve"> Zároveň budou okna vybaveny dešťovým čidlem, které bude nadřazeno manuálnímu spínání a v případě otevření oken okna zavře.</w:t>
      </w:r>
      <w:r w:rsidR="00EC365B">
        <w:rPr>
          <w:bCs/>
        </w:rPr>
        <w:t xml:space="preserve"> Ručním ovládání bude zajištěno pomocí vratného spínače umístěného v místnosti vedle spínače osvětlení. Spínaní pomocí beznapěťového signálu bude zajištěno v rozvaděči RP4.1 pomocí signálu z rozvaděče MaR DT-IRC4.1. Ke stykači bude </w:t>
      </w:r>
      <w:r w:rsidR="00FE4ABA">
        <w:rPr>
          <w:bCs/>
        </w:rPr>
        <w:t>instalován modul pomocného spínače, zajišťující informaci o aktuálním stavu odvětrávacího systému</w:t>
      </w:r>
      <w:r w:rsidR="001A298D">
        <w:rPr>
          <w:bCs/>
        </w:rPr>
        <w:t xml:space="preserve"> (otevřeno/zavřeno)</w:t>
      </w:r>
      <w:r w:rsidR="00FE4ABA">
        <w:rPr>
          <w:bCs/>
        </w:rPr>
        <w:t xml:space="preserve"> pro rozvaděč MaR.</w:t>
      </w:r>
      <w:r w:rsidR="00526B88">
        <w:rPr>
          <w:bCs/>
        </w:rPr>
        <w:t xml:space="preserve"> Pohony budou se signalizací koncových poloh.</w:t>
      </w:r>
    </w:p>
    <w:p w14:paraId="28D9A153" w14:textId="1355D83C" w:rsidR="00D00E67" w:rsidRPr="009107E0" w:rsidRDefault="0022654C" w:rsidP="00EC365B">
      <w:pPr>
        <w:jc w:val="both"/>
        <w:rPr>
          <w:bCs/>
        </w:rPr>
      </w:pPr>
      <w:r>
        <w:rPr>
          <w:bCs/>
        </w:rPr>
        <w:t xml:space="preserve">S ohledem na charakter veřejné zakázky nelze přesně specifikovat detailnější podobu ovládání odvětrání, ale pouze její teoretickou stránku. </w:t>
      </w:r>
      <w:r w:rsidR="00537ACE">
        <w:rPr>
          <w:bCs/>
        </w:rPr>
        <w:t>Přesný návrh spínání</w:t>
      </w:r>
      <w:r w:rsidR="00D90723">
        <w:rPr>
          <w:bCs/>
        </w:rPr>
        <w:t>, ovládání</w:t>
      </w:r>
      <w:r w:rsidR="00537ACE">
        <w:rPr>
          <w:bCs/>
        </w:rPr>
        <w:t xml:space="preserve"> a zapojení v rozvaděči RP4.</w:t>
      </w:r>
      <w:r w:rsidR="008A3380">
        <w:rPr>
          <w:bCs/>
        </w:rPr>
        <w:t>1</w:t>
      </w:r>
      <w:r w:rsidR="00972895">
        <w:rPr>
          <w:bCs/>
        </w:rPr>
        <w:t xml:space="preserve"> a koordinaci s MaR</w:t>
      </w:r>
      <w:r w:rsidR="008A3380">
        <w:rPr>
          <w:bCs/>
        </w:rPr>
        <w:t xml:space="preserve"> je nutné řešit během realizace, až bude znán přesný typ pohonu a ovládacího systému včetně přesných parametrů jednotlivých komponent. </w:t>
      </w:r>
    </w:p>
    <w:p w14:paraId="552F3029" w14:textId="77777777" w:rsidR="009107E0" w:rsidRDefault="009107E0" w:rsidP="00975247">
      <w:pPr>
        <w:rPr>
          <w:b/>
        </w:rPr>
      </w:pPr>
    </w:p>
    <w:p w14:paraId="237869E2" w14:textId="2D41ED09" w:rsidR="00975247" w:rsidRPr="00435EF8" w:rsidRDefault="00115D74" w:rsidP="00975247">
      <w:r w:rsidRPr="00435EF8">
        <w:rPr>
          <w:b/>
        </w:rPr>
        <w:t>Č</w:t>
      </w:r>
      <w:r w:rsidR="00975247" w:rsidRPr="00435EF8">
        <w:rPr>
          <w:b/>
        </w:rPr>
        <w:t>CHCÚ</w:t>
      </w:r>
    </w:p>
    <w:p w14:paraId="1807D78C" w14:textId="62D036DA" w:rsidR="000F7DF2" w:rsidRPr="00435EF8" w:rsidRDefault="000F7DF2" w:rsidP="000F7DF2">
      <w:pPr>
        <w:jc w:val="both"/>
        <w:rPr>
          <w:lang w:eastAsia="x-none"/>
        </w:rPr>
      </w:pPr>
      <w:r w:rsidRPr="00435EF8">
        <w:rPr>
          <w:lang w:eastAsia="x-none"/>
        </w:rPr>
        <w:t xml:space="preserve">Na základě </w:t>
      </w:r>
      <w:r w:rsidR="00956829" w:rsidRPr="00435EF8">
        <w:rPr>
          <w:lang w:eastAsia="x-none"/>
        </w:rPr>
        <w:t>vyhodnocení</w:t>
      </w:r>
      <w:r w:rsidRPr="00435EF8">
        <w:rPr>
          <w:lang w:eastAsia="x-none"/>
        </w:rPr>
        <w:t xml:space="preserve"> PBŘ bude ve společných prostorech schodiště v levé i pravé části </w:t>
      </w:r>
      <w:r w:rsidR="00956829" w:rsidRPr="00435EF8">
        <w:rPr>
          <w:lang w:eastAsia="x-none"/>
        </w:rPr>
        <w:t>provedeno, jako částečně chráněná úniková cesta.</w:t>
      </w:r>
    </w:p>
    <w:p w14:paraId="7FE4CDC1" w14:textId="0F4A90D0" w:rsidR="000F7DF2" w:rsidRPr="00FF3669" w:rsidRDefault="000F7DF2" w:rsidP="00435EF8">
      <w:pPr>
        <w:rPr>
          <w:b/>
        </w:rPr>
      </w:pPr>
      <w:r w:rsidRPr="00435EF8">
        <w:rPr>
          <w:lang w:eastAsia="x-none"/>
        </w:rPr>
        <w:t xml:space="preserve">Odvod tepla a </w:t>
      </w:r>
      <w:r w:rsidRPr="00FF3669">
        <w:rPr>
          <w:lang w:eastAsia="x-none"/>
        </w:rPr>
        <w:t>kouře z chráněné únikové cesty bude provedeno větracím otvorem umístěným v nejvyšším místě odvětrávaného prostoru (schodiště) a stejně velkým otvorem pro přívod vzduchu z volného prostoru umístěným ve vstupním podlaží.</w:t>
      </w:r>
      <w:r w:rsidR="00CE3EF4" w:rsidRPr="00FF3669">
        <w:rPr>
          <w:lang w:eastAsia="x-none"/>
        </w:rPr>
        <w:t xml:space="preserve"> Veškeré střešní světlíky a dveře, budou osazeny el. pohonem (dodávka v rámci profese SLP)</w:t>
      </w:r>
      <w:r w:rsidR="00435EF8" w:rsidRPr="00FF3669">
        <w:rPr>
          <w:lang w:eastAsia="x-none"/>
        </w:rPr>
        <w:t>. Součástí této části dokumentace, je provedeno pouze prokabelování.</w:t>
      </w:r>
      <w:r w:rsidR="00FF3669" w:rsidRPr="00FF3669">
        <w:rPr>
          <w:lang w:eastAsia="x-none"/>
        </w:rPr>
        <w:t xml:space="preserve"> </w:t>
      </w:r>
      <w:r w:rsidR="00435EF8" w:rsidRPr="00FF3669">
        <w:t>Kabeláž pro napájení požárních systémů bude provedena s funkční integritou P15 – R s kabely B</w:t>
      </w:r>
      <w:r w:rsidR="00435EF8" w:rsidRPr="00FF3669">
        <w:rPr>
          <w:vertAlign w:val="subscript"/>
        </w:rPr>
        <w:t xml:space="preserve">2ca </w:t>
      </w:r>
      <w:r w:rsidR="00435EF8" w:rsidRPr="00FF3669">
        <w:t>s1 d</w:t>
      </w:r>
      <w:r w:rsidR="00FF3669">
        <w:t>1</w:t>
      </w:r>
      <w:r w:rsidR="00435EF8" w:rsidRPr="00FF3669">
        <w:t>.</w:t>
      </w:r>
    </w:p>
    <w:p w14:paraId="3889772E" w14:textId="7EE3CF57" w:rsidR="00844610" w:rsidRDefault="000F7DF2" w:rsidP="00FF3669">
      <w:pPr>
        <w:jc w:val="both"/>
        <w:rPr>
          <w:lang w:eastAsia="x-none"/>
        </w:rPr>
      </w:pPr>
      <w:r w:rsidRPr="00FF3669">
        <w:rPr>
          <w:lang w:eastAsia="x-none"/>
        </w:rPr>
        <w:t xml:space="preserve">Základem tohoto systému je </w:t>
      </w:r>
      <w:r w:rsidR="00CE3EF4" w:rsidRPr="00FF3669">
        <w:rPr>
          <w:lang w:eastAsia="x-none"/>
        </w:rPr>
        <w:t>ústředna LDP (lokální detekce požáru</w:t>
      </w:r>
      <w:r w:rsidR="00435EF8" w:rsidRPr="00FF3669">
        <w:rPr>
          <w:lang w:eastAsia="x-none"/>
        </w:rPr>
        <w:t xml:space="preserve"> – dodávka SLP</w:t>
      </w:r>
      <w:r w:rsidR="00CE3EF4" w:rsidRPr="00FF3669">
        <w:rPr>
          <w:lang w:eastAsia="x-none"/>
        </w:rPr>
        <w:t>)</w:t>
      </w:r>
      <w:r w:rsidR="00435EF8" w:rsidRPr="00FF3669">
        <w:rPr>
          <w:lang w:eastAsia="x-none"/>
        </w:rPr>
        <w:t xml:space="preserve">, ze které budou přiváděny signály o požáru do jednotlivých požárních </w:t>
      </w:r>
      <w:r w:rsidR="00FF3669" w:rsidRPr="00FF3669">
        <w:rPr>
          <w:lang w:eastAsia="x-none"/>
        </w:rPr>
        <w:t>zařízení</w:t>
      </w:r>
      <w:r w:rsidRPr="00FF3669">
        <w:rPr>
          <w:lang w:eastAsia="x-none"/>
        </w:rPr>
        <w:t xml:space="preserve">. </w:t>
      </w:r>
      <w:r w:rsidR="00FF3669" w:rsidRPr="00FF3669">
        <w:rPr>
          <w:lang w:eastAsia="x-none"/>
        </w:rPr>
        <w:t xml:space="preserve">Veškeré požární zařízení budou </w:t>
      </w:r>
      <w:r w:rsidRPr="00FF3669">
        <w:rPr>
          <w:lang w:eastAsia="x-none"/>
        </w:rPr>
        <w:t>napájen</w:t>
      </w:r>
      <w:r w:rsidR="001F53E6" w:rsidRPr="00FF3669">
        <w:rPr>
          <w:lang w:eastAsia="x-none"/>
        </w:rPr>
        <w:t>y</w:t>
      </w:r>
      <w:r w:rsidRPr="00FF3669">
        <w:rPr>
          <w:lang w:eastAsia="x-none"/>
        </w:rPr>
        <w:t xml:space="preserve"> z</w:t>
      </w:r>
      <w:r w:rsidR="001F53E6" w:rsidRPr="00FF3669">
        <w:rPr>
          <w:lang w:eastAsia="x-none"/>
        </w:rPr>
        <w:t xml:space="preserve"> hlavního rozvaděče </w:t>
      </w:r>
      <w:r w:rsidRPr="00FF3669">
        <w:rPr>
          <w:lang w:eastAsia="x-none"/>
        </w:rPr>
        <w:t>R</w:t>
      </w:r>
      <w:r w:rsidR="001F53E6" w:rsidRPr="00FF3669">
        <w:rPr>
          <w:lang w:eastAsia="x-none"/>
        </w:rPr>
        <w:t>H</w:t>
      </w:r>
      <w:r w:rsidRPr="00FF3669">
        <w:rPr>
          <w:lang w:eastAsia="x-none"/>
        </w:rPr>
        <w:t xml:space="preserve"> a</w:t>
      </w:r>
      <w:r w:rsidR="00FF3669" w:rsidRPr="00FF3669">
        <w:rPr>
          <w:lang w:eastAsia="x-none"/>
        </w:rPr>
        <w:t xml:space="preserve"> každý zvlášť</w:t>
      </w:r>
      <w:r w:rsidRPr="00FF3669">
        <w:rPr>
          <w:lang w:eastAsia="x-none"/>
        </w:rPr>
        <w:t xml:space="preserve"> jištěn</w:t>
      </w:r>
      <w:r w:rsidR="001F53E6" w:rsidRPr="00FF3669">
        <w:rPr>
          <w:lang w:eastAsia="x-none"/>
        </w:rPr>
        <w:t>y</w:t>
      </w:r>
      <w:r w:rsidRPr="00FF3669">
        <w:rPr>
          <w:lang w:eastAsia="x-none"/>
        </w:rPr>
        <w:t xml:space="preserve"> jistič</w:t>
      </w:r>
      <w:r w:rsidR="001F53E6" w:rsidRPr="00FF3669">
        <w:rPr>
          <w:lang w:eastAsia="x-none"/>
        </w:rPr>
        <w:t>em</w:t>
      </w:r>
      <w:r w:rsidR="00FF3669" w:rsidRPr="00FF3669">
        <w:rPr>
          <w:lang w:eastAsia="x-none"/>
        </w:rPr>
        <w:t xml:space="preserve"> dle výkresové dokumentace</w:t>
      </w:r>
      <w:r w:rsidRPr="00FF3669">
        <w:rPr>
          <w:lang w:eastAsia="x-none"/>
        </w:rPr>
        <w:t xml:space="preserve">. </w:t>
      </w:r>
      <w:r w:rsidR="00A801BB" w:rsidRPr="00FF3669">
        <w:rPr>
          <w:lang w:eastAsia="x-none"/>
        </w:rPr>
        <w:t xml:space="preserve">Tlačítka </w:t>
      </w:r>
      <w:r w:rsidR="00FF3669" w:rsidRPr="00FF3669">
        <w:rPr>
          <w:lang w:eastAsia="x-none"/>
        </w:rPr>
        <w:t>pro ovládání a signalizaci požáru včetně kabeláže jsou řešeny a jsou dodávkou projektové části SLP.</w:t>
      </w:r>
    </w:p>
    <w:p w14:paraId="04962702" w14:textId="31FE6C51" w:rsidR="00C93838" w:rsidRDefault="00C93838" w:rsidP="00FF3669">
      <w:pPr>
        <w:jc w:val="both"/>
        <w:rPr>
          <w:lang w:eastAsia="x-none"/>
        </w:rPr>
      </w:pPr>
    </w:p>
    <w:p w14:paraId="088E36DF" w14:textId="68D56EA8" w:rsidR="00C93838" w:rsidRDefault="00C93838" w:rsidP="00FF3669">
      <w:pPr>
        <w:jc w:val="both"/>
        <w:rPr>
          <w:b/>
          <w:bCs/>
          <w:lang w:eastAsia="x-none"/>
        </w:rPr>
      </w:pPr>
      <w:r w:rsidRPr="00C93838">
        <w:rPr>
          <w:b/>
          <w:bCs/>
          <w:lang w:eastAsia="x-none"/>
        </w:rPr>
        <w:t>VENKY</w:t>
      </w:r>
    </w:p>
    <w:p w14:paraId="5F031BAA" w14:textId="596CD22B" w:rsidR="00C93838" w:rsidRDefault="009A6264" w:rsidP="00FF3669">
      <w:pPr>
        <w:jc w:val="both"/>
      </w:pPr>
      <w:r>
        <w:t>Venkovní elektroinstalace bude napojena z rozvaděče RH a rozvaděče RP1.1 v 1NP.</w:t>
      </w:r>
    </w:p>
    <w:p w14:paraId="3EC79F93" w14:textId="473B6282" w:rsidR="009A6264" w:rsidRDefault="009A6264" w:rsidP="00FF3669">
      <w:pPr>
        <w:jc w:val="both"/>
      </w:pPr>
      <w:r>
        <w:t xml:space="preserve">Z rozvaděče RH bude proveden vývod </w:t>
      </w:r>
      <w:r w:rsidR="00FD6EF8">
        <w:t>pro napájení nabíjecí stanice pro elektromobily. Vývod bude proveden kabelem CYKY 5x16, který bude ponechán v zaslepené chráničce a v</w:t>
      </w:r>
      <w:r w:rsidR="00B678FF">
        <w:t> </w:t>
      </w:r>
      <w:r w:rsidR="00FD6EF8">
        <w:t>rozvaděči</w:t>
      </w:r>
      <w:r w:rsidR="00B678FF">
        <w:t xml:space="preserve"> </w:t>
      </w:r>
      <w:r w:rsidR="00FD6EF8">
        <w:t>nepřipojen</w:t>
      </w:r>
      <w:r w:rsidR="00B678FF">
        <w:t>,</w:t>
      </w:r>
      <w:r w:rsidR="00FD6EF8">
        <w:t xml:space="preserve"> dokud nebude instalována nabíjecí stanice. V rozvaděči bude vývod napojen v prostorově oddělené části rozvaděče RH</w:t>
      </w:r>
      <w:r w:rsidR="00B678FF">
        <w:t xml:space="preserve"> viz výkresová dokumentace.</w:t>
      </w:r>
    </w:p>
    <w:p w14:paraId="46469478" w14:textId="115233F5" w:rsidR="00B678FF" w:rsidRDefault="00B678FF" w:rsidP="00FF3669">
      <w:pPr>
        <w:jc w:val="both"/>
      </w:pPr>
      <w:r>
        <w:lastRenderedPageBreak/>
        <w:t xml:space="preserve">Z rozvaděče RP1.1 bude napojena </w:t>
      </w:r>
      <w:r w:rsidR="00AF3FC1">
        <w:t>venkovní elektroinstalace letní terasy. Budou se zde nacházet venkovní jednotky VZT pro odvětrávání 1PP, zásuvkový okruh (na každé terase dvě zásuvky min. IP44) a venkovní světelný okruh spínaný pomocí astrohodin instalovaných v rozvaděči.</w:t>
      </w:r>
    </w:p>
    <w:p w14:paraId="199FFB99" w14:textId="59C283EE" w:rsidR="008D725D" w:rsidRDefault="008D725D" w:rsidP="00FF3669">
      <w:pPr>
        <w:jc w:val="both"/>
      </w:pPr>
    </w:p>
    <w:p w14:paraId="1B61A9F1" w14:textId="77777777" w:rsidR="008D725D" w:rsidRDefault="008D725D" w:rsidP="008D725D">
      <w:pPr>
        <w:jc w:val="both"/>
      </w:pPr>
      <w:r w:rsidRPr="008D725D">
        <w:rPr>
          <w:b/>
          <w:bCs/>
        </w:rPr>
        <w:t>KOMPENZACE</w:t>
      </w:r>
    </w:p>
    <w:p w14:paraId="5AD0C9FD" w14:textId="238F7FE6" w:rsidR="008D725D" w:rsidRPr="00D40C9C" w:rsidRDefault="008D725D" w:rsidP="00D40C9C">
      <w:pPr>
        <w:jc w:val="both"/>
      </w:pPr>
      <w:r w:rsidRPr="0032246E">
        <w:t>Kompenzace jalové energie bude realizována v</w:t>
      </w:r>
      <w:r>
        <w:t> 1PP</w:t>
      </w:r>
      <w:r w:rsidRPr="0032246E">
        <w:t xml:space="preserve"> prostorech rozvodny NN </w:t>
      </w:r>
      <w:r>
        <w:t>m.č. 0.09</w:t>
      </w:r>
      <w:r w:rsidRPr="0032246E">
        <w:t xml:space="preserve">, a to až po </w:t>
      </w:r>
      <w:r>
        <w:t xml:space="preserve">celkovém dokončení rekonstrukce </w:t>
      </w:r>
      <w:r w:rsidRPr="0032246E">
        <w:t>objektu a důkladném měření jalové energie. Projekčně nelze kompenzaci přesně navrhnout.</w:t>
      </w:r>
      <w:r>
        <w:t xml:space="preserve"> V rozvaděči bude ponechána rezerva pro osazení pojistkového odpojovače do 400A. Kabeláž pro napojení bude specifikována na základě výsledku měření.</w:t>
      </w:r>
    </w:p>
    <w:p w14:paraId="619CDA84" w14:textId="77777777" w:rsidR="00FE7AF6" w:rsidRDefault="00FE7AF6" w:rsidP="00BB6491">
      <w:pPr>
        <w:pStyle w:val="styl"/>
        <w:spacing w:after="240"/>
        <w:rPr>
          <w:rFonts w:ascii="Times New Roman" w:hAnsi="Times New Roman"/>
          <w:i w:val="0"/>
        </w:rPr>
      </w:pPr>
      <w:bookmarkStart w:id="9" w:name="_Toc21691065"/>
    </w:p>
    <w:p w14:paraId="0ECCD908" w14:textId="05D1EDCF" w:rsidR="00D834DA" w:rsidRPr="006C1933" w:rsidRDefault="006F6A04" w:rsidP="00BB6491">
      <w:pPr>
        <w:pStyle w:val="styl"/>
        <w:spacing w:after="240"/>
        <w:rPr>
          <w:rFonts w:ascii="Times New Roman" w:hAnsi="Times New Roman"/>
          <w:i w:val="0"/>
        </w:rPr>
      </w:pPr>
      <w:r w:rsidRPr="00FF3669">
        <w:rPr>
          <w:rFonts w:ascii="Times New Roman" w:hAnsi="Times New Roman"/>
          <w:i w:val="0"/>
        </w:rPr>
        <w:t xml:space="preserve">8.1 </w:t>
      </w:r>
      <w:r w:rsidR="00D834DA" w:rsidRPr="00FF3669">
        <w:rPr>
          <w:rFonts w:ascii="Times New Roman" w:hAnsi="Times New Roman"/>
          <w:i w:val="0"/>
        </w:rPr>
        <w:t xml:space="preserve">TECHNICKÉ ŘEŠENÍ OSVĚTLOVACÍ </w:t>
      </w:r>
      <w:r w:rsidR="00D834DA" w:rsidRPr="006C1933">
        <w:rPr>
          <w:rFonts w:ascii="Times New Roman" w:hAnsi="Times New Roman"/>
          <w:i w:val="0"/>
        </w:rPr>
        <w:t>SOUSTAVY VČETNĚ OVLÁDÁNÍ</w:t>
      </w:r>
      <w:bookmarkEnd w:id="8"/>
      <w:bookmarkEnd w:id="9"/>
    </w:p>
    <w:p w14:paraId="63AEB4DD" w14:textId="1A37F17D" w:rsidR="00D834DA" w:rsidRPr="006C1933" w:rsidRDefault="00BB6491" w:rsidP="00D834DA">
      <w:pPr>
        <w:rPr>
          <w:b/>
        </w:rPr>
      </w:pPr>
      <w:r w:rsidRPr="006C1933">
        <w:rPr>
          <w:b/>
        </w:rPr>
        <w:t>Učebny, zasedací místnosti</w:t>
      </w:r>
      <w:r w:rsidR="00D834DA" w:rsidRPr="006C1933">
        <w:rPr>
          <w:b/>
        </w:rPr>
        <w:t>:</w:t>
      </w:r>
    </w:p>
    <w:p w14:paraId="15D7BAFD" w14:textId="0AE69159" w:rsidR="00972895" w:rsidRPr="00401BAE" w:rsidRDefault="00D834DA" w:rsidP="00401BAE">
      <w:pPr>
        <w:spacing w:after="240"/>
        <w:jc w:val="both"/>
      </w:pPr>
      <w:r w:rsidRPr="006C1933">
        <w:t>Osvětlení bude provedeno standardní způsoben</w:t>
      </w:r>
      <w:r w:rsidR="00810A5B" w:rsidRPr="006C1933">
        <w:t xml:space="preserve"> většinou pomocí lineárních svítidel (viz výkresová dokumentace a kniha svítidel)</w:t>
      </w:r>
      <w:r w:rsidRPr="006C1933">
        <w:t xml:space="preserve"> a ovládáno místně vypínači dle projektové dokumentace</w:t>
      </w:r>
      <w:r w:rsidR="00810A5B" w:rsidRPr="006C1933">
        <w:t xml:space="preserve"> a uvážení investora.</w:t>
      </w:r>
      <w:r w:rsidRPr="006C1933">
        <w:t xml:space="preserve"> Bude dodržena osvětlenost dle normy ČSN EN 12464-1</w:t>
      </w:r>
      <w:r w:rsidRPr="006C1933">
        <w:rPr>
          <w:shd w:val="clear" w:color="auto" w:fill="FFFFFF"/>
        </w:rPr>
        <w:t>.</w:t>
      </w:r>
    </w:p>
    <w:p w14:paraId="6ED60523" w14:textId="265494A8" w:rsidR="00844610" w:rsidRPr="006C1933" w:rsidRDefault="00844610" w:rsidP="00844610">
      <w:pPr>
        <w:rPr>
          <w:b/>
        </w:rPr>
      </w:pPr>
      <w:r w:rsidRPr="006C1933">
        <w:rPr>
          <w:b/>
        </w:rPr>
        <w:t>Schodiště, chodby:</w:t>
      </w:r>
    </w:p>
    <w:p w14:paraId="7DBE33E5" w14:textId="7AD9EEC6" w:rsidR="001A298D" w:rsidRPr="005E1325" w:rsidRDefault="00844610" w:rsidP="005E1325">
      <w:pPr>
        <w:spacing w:after="240"/>
        <w:jc w:val="both"/>
      </w:pPr>
      <w:r w:rsidRPr="006C1933">
        <w:t xml:space="preserve">Osvětlení bude provedeno většinou pomocí </w:t>
      </w:r>
      <w:r w:rsidR="00CB7402">
        <w:t xml:space="preserve">bodových a </w:t>
      </w:r>
      <w:r w:rsidRPr="006C1933">
        <w:t>lineárních svítidel (viz výkresová dokumentace a kniha svítidel)</w:t>
      </w:r>
      <w:r w:rsidR="00AF3FC1">
        <w:t>. Ovládání pomocí spínačů bude řešeno z prostoru vrátnice, kde bude umístěn centrální ovládací panel</w:t>
      </w:r>
      <w:r w:rsidR="001A298D">
        <w:t xml:space="preserve"> pro sekční spínání.</w:t>
      </w:r>
      <w:r w:rsidR="00AF3FC1">
        <w:t xml:space="preserve"> </w:t>
      </w:r>
      <w:r w:rsidR="001A298D">
        <w:t xml:space="preserve">V případě, že bude osvětlení z vrátnice vypnuto, bude osvětlení spínání místně pohybovým čidlem. Přesné místění čidla a jejich počet závisí na velikosti snímané plochy. </w:t>
      </w:r>
      <w:r w:rsidRPr="006C1933">
        <w:t>Bude dodržena osvětlenost dle normy ČSN EN 12464-1</w:t>
      </w:r>
      <w:r w:rsidRPr="006C1933">
        <w:rPr>
          <w:shd w:val="clear" w:color="auto" w:fill="FFFFFF"/>
        </w:rPr>
        <w:t>.</w:t>
      </w:r>
      <w:r w:rsidR="00CB7402">
        <w:rPr>
          <w:shd w:val="clear" w:color="auto" w:fill="FFFFFF"/>
        </w:rPr>
        <w:t xml:space="preserve"> Přímo nad schodišti</w:t>
      </w:r>
      <w:r w:rsidR="001A298D">
        <w:rPr>
          <w:shd w:val="clear" w:color="auto" w:fill="FFFFFF"/>
        </w:rPr>
        <w:t xml:space="preserve"> u jednotlivých vstupů a schodišti do 4NP</w:t>
      </w:r>
      <w:r w:rsidR="00CB7402">
        <w:rPr>
          <w:shd w:val="clear" w:color="auto" w:fill="FFFFFF"/>
        </w:rPr>
        <w:t xml:space="preserve"> budou osazena bodová svítidla, která budou mít zelený odstín</w:t>
      </w:r>
      <w:r w:rsidR="001A298D">
        <w:rPr>
          <w:shd w:val="clear" w:color="auto" w:fill="FFFFFF"/>
        </w:rPr>
        <w:t>. Ten</w:t>
      </w:r>
      <w:r w:rsidR="00CB7402">
        <w:rPr>
          <w:shd w:val="clear" w:color="auto" w:fill="FFFFFF"/>
        </w:rPr>
        <w:t xml:space="preserve"> je nutno koordinovat se stavební částí a standardy.</w:t>
      </w:r>
    </w:p>
    <w:p w14:paraId="588D0A55" w14:textId="7C0F9B1A" w:rsidR="00810A5B" w:rsidRPr="00CB7402" w:rsidRDefault="00844610" w:rsidP="00810A5B">
      <w:r w:rsidRPr="00CB7402">
        <w:rPr>
          <w:b/>
        </w:rPr>
        <w:t>Reprezentativní sál (m.č. 4.16)</w:t>
      </w:r>
      <w:r w:rsidR="00BB6491" w:rsidRPr="00CB7402">
        <w:rPr>
          <w:b/>
        </w:rPr>
        <w:t xml:space="preserve">, </w:t>
      </w:r>
      <w:r w:rsidRPr="00CB7402">
        <w:rPr>
          <w:b/>
        </w:rPr>
        <w:t>SMART učebna (m.č. 2.23)</w:t>
      </w:r>
      <w:r w:rsidR="00810A5B" w:rsidRPr="00CB7402">
        <w:t>:</w:t>
      </w:r>
    </w:p>
    <w:p w14:paraId="35D232E0" w14:textId="5A642145" w:rsidR="00810A5B" w:rsidRPr="00CB7402" w:rsidRDefault="00810A5B" w:rsidP="00BB6491">
      <w:pPr>
        <w:spacing w:after="240"/>
        <w:jc w:val="both"/>
      </w:pPr>
      <w:r w:rsidRPr="00CB7402">
        <w:t>Osvětlení bude provedeno pomocí</w:t>
      </w:r>
      <w:r w:rsidR="00844610" w:rsidRPr="00CB7402">
        <w:t xml:space="preserve"> bodových,</w:t>
      </w:r>
      <w:r w:rsidRPr="00CB7402">
        <w:t xml:space="preserve"> lineárních svítidel a scénických svítidel (viz výkresová dokumentace a kniha svítidel). Ovládán</w:t>
      </w:r>
      <w:r w:rsidR="00DB3377" w:rsidRPr="00CB7402">
        <w:t>í</w:t>
      </w:r>
      <w:r w:rsidRPr="00CB7402">
        <w:t xml:space="preserve"> bude provedeno místně vypínači</w:t>
      </w:r>
      <w:r w:rsidR="00DB3377" w:rsidRPr="00CB7402">
        <w:t>.</w:t>
      </w:r>
      <w:r w:rsidRPr="00CB7402">
        <w:t xml:space="preserve"> Bude dodržena osvětlenost dle normy ČSN EN 12464-1</w:t>
      </w:r>
      <w:r w:rsidRPr="00CB7402">
        <w:rPr>
          <w:shd w:val="clear" w:color="auto" w:fill="FFFFFF"/>
        </w:rPr>
        <w:t>.</w:t>
      </w:r>
    </w:p>
    <w:p w14:paraId="5BF6869A" w14:textId="77777777" w:rsidR="00D834DA" w:rsidRPr="00CB7402" w:rsidRDefault="00975247" w:rsidP="00D834DA">
      <w:pPr>
        <w:jc w:val="both"/>
      </w:pPr>
      <w:r w:rsidRPr="00CB7402">
        <w:rPr>
          <w:b/>
        </w:rPr>
        <w:t>WC</w:t>
      </w:r>
      <w:r w:rsidR="00D834DA" w:rsidRPr="00CB7402">
        <w:t>:</w:t>
      </w:r>
    </w:p>
    <w:p w14:paraId="25902DE5" w14:textId="04D9D759" w:rsidR="002C4D12" w:rsidRPr="001A298D" w:rsidRDefault="00D834DA" w:rsidP="001A298D">
      <w:pPr>
        <w:spacing w:after="240"/>
        <w:jc w:val="both"/>
      </w:pPr>
      <w:r w:rsidRPr="00CB7402">
        <w:t xml:space="preserve">Osvětlení </w:t>
      </w:r>
      <w:r w:rsidR="00975247" w:rsidRPr="00CB7402">
        <w:t>WC</w:t>
      </w:r>
      <w:r w:rsidRPr="00CB7402">
        <w:t xml:space="preserve"> bude provedeno pomocí svítidel s pohybovými čidly. Bude dodržena osvětlenost dle normy ČSN EN 12464-1</w:t>
      </w:r>
      <w:r w:rsidRPr="00CB7402">
        <w:rPr>
          <w:shd w:val="clear" w:color="auto" w:fill="FFFFFF"/>
        </w:rPr>
        <w:t>.</w:t>
      </w:r>
    </w:p>
    <w:p w14:paraId="7DFFA760" w14:textId="733A7B11" w:rsidR="00D834DA" w:rsidRPr="00CB7402" w:rsidRDefault="00BB6491" w:rsidP="00D834DA">
      <w:pPr>
        <w:jc w:val="both"/>
      </w:pPr>
      <w:r w:rsidRPr="00CB7402">
        <w:rPr>
          <w:b/>
        </w:rPr>
        <w:t>Nouzové osvětlení</w:t>
      </w:r>
      <w:r w:rsidR="00D834DA" w:rsidRPr="00CB7402">
        <w:t>:</w:t>
      </w:r>
    </w:p>
    <w:p w14:paraId="53C50622" w14:textId="77777777" w:rsidR="00D834DA" w:rsidRPr="00CB7402" w:rsidRDefault="00D834DA" w:rsidP="00D834DA">
      <w:pPr>
        <w:jc w:val="both"/>
      </w:pPr>
      <w:r w:rsidRPr="00CB7402">
        <w:t>Nouzové osvětlení bude řešeno nouzovými svítidly s vlastním zdrojem a funkcí autotest.</w:t>
      </w:r>
      <w:r w:rsidR="00927215" w:rsidRPr="00CB7402">
        <w:t xml:space="preserve"> Doba zálohy nejméně 1hodina. </w:t>
      </w:r>
    </w:p>
    <w:p w14:paraId="52B86609" w14:textId="75B8268A" w:rsidR="00DF24C6" w:rsidRPr="00EE4427" w:rsidRDefault="00D834DA" w:rsidP="00EE4427">
      <w:pPr>
        <w:jc w:val="both"/>
      </w:pPr>
      <w:r w:rsidRPr="00CB7402">
        <w:t>U schodiště, změně směru únikové cesty a východu na volné prostranství musí být nouzové svítidlo umístěno blíže než 2</w:t>
      </w:r>
      <w:r w:rsidR="005E1325">
        <w:t xml:space="preserve"> </w:t>
      </w:r>
      <w:r w:rsidRPr="00CB7402">
        <w:t>m. Osvětlenost na podlaze podél osy únikové cesty nesmí být nižší než 1</w:t>
      </w:r>
      <w:r w:rsidR="005E1325">
        <w:t xml:space="preserve"> </w:t>
      </w:r>
      <w:r w:rsidRPr="00CB7402">
        <w:t>lx.</w:t>
      </w:r>
      <w:r w:rsidR="00562C1A" w:rsidRPr="00CB7402">
        <w:t xml:space="preserve"> Místa první pomoci, hasících prostředků a požárních hlásičů musí být osvětlena nejméně 5</w:t>
      </w:r>
      <w:r w:rsidR="005E1325">
        <w:t xml:space="preserve"> </w:t>
      </w:r>
      <w:r w:rsidR="00562C1A" w:rsidRPr="00CB7402">
        <w:t>lx nad úrovní podlahy.</w:t>
      </w:r>
    </w:p>
    <w:p w14:paraId="3F933E00" w14:textId="77777777" w:rsidR="00C93838" w:rsidRDefault="00C93838" w:rsidP="00975247">
      <w:pPr>
        <w:rPr>
          <w:b/>
        </w:rPr>
      </w:pPr>
    </w:p>
    <w:p w14:paraId="072F5664" w14:textId="7D1C3E69" w:rsidR="00D834DA" w:rsidRPr="00CB7402" w:rsidRDefault="00BB6491" w:rsidP="00975247">
      <w:pPr>
        <w:rPr>
          <w:b/>
        </w:rPr>
      </w:pPr>
      <w:r w:rsidRPr="00CB7402">
        <w:rPr>
          <w:b/>
        </w:rPr>
        <w:t>Osvětlení nástupních ploch a strojovny výtahu</w:t>
      </w:r>
    </w:p>
    <w:p w14:paraId="3E11FC1E" w14:textId="2DC8AF4A" w:rsidR="00D834DA" w:rsidRPr="00CB7402" w:rsidRDefault="00D834DA" w:rsidP="00D834DA">
      <w:pPr>
        <w:tabs>
          <w:tab w:val="left" w:pos="0"/>
        </w:tabs>
        <w:jc w:val="both"/>
      </w:pPr>
      <w:bookmarkStart w:id="10" w:name="_Hlk527114959"/>
      <w:r w:rsidRPr="00CB7402">
        <w:t>U osvětlení nástupních ploch musí být dodrženo minimální osvětlenost 50</w:t>
      </w:r>
      <w:r w:rsidR="005E1325">
        <w:t xml:space="preserve"> </w:t>
      </w:r>
      <w:r w:rsidRPr="00CB7402">
        <w:t>lx a ve strojovně 200</w:t>
      </w:r>
      <w:r w:rsidR="005E1325">
        <w:t xml:space="preserve"> </w:t>
      </w:r>
      <w:r w:rsidRPr="00CB7402">
        <w:t>lx, dle normy ČSN EN 81-1+A3, čl. 7.6.1</w:t>
      </w:r>
      <w:bookmarkEnd w:id="10"/>
      <w:r w:rsidR="00844610" w:rsidRPr="00CB7402">
        <w:t>.</w:t>
      </w:r>
    </w:p>
    <w:p w14:paraId="5301D0CE" w14:textId="77777777" w:rsidR="00D834DA" w:rsidRPr="007C0B48" w:rsidRDefault="00D834DA" w:rsidP="00D834DA">
      <w:pPr>
        <w:pStyle w:val="styl"/>
        <w:numPr>
          <w:ilvl w:val="1"/>
          <w:numId w:val="4"/>
        </w:numPr>
        <w:rPr>
          <w:rFonts w:ascii="Times New Roman" w:hAnsi="Times New Roman"/>
          <w:i w:val="0"/>
        </w:rPr>
      </w:pPr>
      <w:bookmarkStart w:id="11" w:name="_Toc352536591"/>
      <w:bookmarkStart w:id="12" w:name="_Toc21691066"/>
      <w:r w:rsidRPr="007C0B48">
        <w:rPr>
          <w:rFonts w:ascii="Times New Roman" w:hAnsi="Times New Roman"/>
          <w:i w:val="0"/>
        </w:rPr>
        <w:lastRenderedPageBreak/>
        <w:t>TECHNICKÉ ŘEŠENÍ ZÁSUVKOVÝCH OBVODŮ</w:t>
      </w:r>
      <w:bookmarkEnd w:id="11"/>
      <w:bookmarkEnd w:id="12"/>
    </w:p>
    <w:p w14:paraId="07B45ABD" w14:textId="77777777" w:rsidR="00D834DA" w:rsidRPr="007C0B48" w:rsidRDefault="00D834DA" w:rsidP="00D834DA">
      <w:pPr>
        <w:spacing w:before="120" w:line="240" w:lineRule="atLeast"/>
        <w:jc w:val="both"/>
      </w:pPr>
      <w:r w:rsidRPr="007C0B48">
        <w:t>Dle ČSN 33 2000-4-41 ed.2 čl. 411.3.3 budou všechny zásuvky, užívané laiky a určeny pro všeobecné použití chráněny proudovými chrániči s vybavovacím proudem 30mA.</w:t>
      </w:r>
    </w:p>
    <w:p w14:paraId="2D09A75A" w14:textId="77777777" w:rsidR="00D834DA" w:rsidRPr="007C0B48" w:rsidRDefault="00D834DA" w:rsidP="00D834DA">
      <w:pPr>
        <w:spacing w:before="120" w:line="240" w:lineRule="atLeast"/>
      </w:pPr>
      <w:r w:rsidRPr="007C0B48">
        <w:t>Zásuvky a budou umístěny následovně (není-li uvedeno jinak):</w:t>
      </w:r>
    </w:p>
    <w:p w14:paraId="6666055B" w14:textId="2B1A1A95" w:rsidR="00D834DA" w:rsidRPr="007C0B48" w:rsidRDefault="005E1325" w:rsidP="00D834DA">
      <w:pPr>
        <w:numPr>
          <w:ilvl w:val="0"/>
          <w:numId w:val="24"/>
        </w:numPr>
        <w:spacing w:before="120"/>
      </w:pPr>
      <w:r>
        <w:t>Z</w:t>
      </w:r>
      <w:r w:rsidR="00D834DA" w:rsidRPr="007C0B48">
        <w:t>ásuvky obecně ve výšce 0,</w:t>
      </w:r>
      <w:r w:rsidR="007C0B48">
        <w:t>3</w:t>
      </w:r>
      <w:r w:rsidR="00D834DA" w:rsidRPr="007C0B48">
        <w:t>m (střed)</w:t>
      </w:r>
      <w:r w:rsidR="007C0B48">
        <w:t>.</w:t>
      </w:r>
    </w:p>
    <w:p w14:paraId="72E84FD8" w14:textId="2F807F7D" w:rsidR="00D834DA" w:rsidRDefault="005E1325" w:rsidP="00D834DA">
      <w:pPr>
        <w:numPr>
          <w:ilvl w:val="0"/>
          <w:numId w:val="24"/>
        </w:numPr>
        <w:spacing w:before="120"/>
      </w:pPr>
      <w:r>
        <w:t>Z</w:t>
      </w:r>
      <w:r w:rsidR="00D834DA" w:rsidRPr="007C0B48">
        <w:t>ásuvky v technických prostorách, vedle umývadel a v</w:t>
      </w:r>
      <w:r w:rsidR="00DB3377" w:rsidRPr="007C0B48">
        <w:t xml:space="preserve"> toaletách</w:t>
      </w:r>
      <w:r w:rsidR="00D834DA" w:rsidRPr="007C0B48">
        <w:t xml:space="preserve"> osadit do výšky 1,2</w:t>
      </w:r>
      <w:r w:rsidR="00364565">
        <w:t xml:space="preserve"> </w:t>
      </w:r>
      <w:r w:rsidR="00D834DA" w:rsidRPr="007C0B48">
        <w:t>m (střed)</w:t>
      </w:r>
      <w:r w:rsidR="007C0B48">
        <w:t>.</w:t>
      </w:r>
    </w:p>
    <w:p w14:paraId="6B6A4BB2" w14:textId="2DD66699" w:rsidR="00364565" w:rsidRPr="007C0B48" w:rsidRDefault="00364565" w:rsidP="00D834DA">
      <w:pPr>
        <w:numPr>
          <w:ilvl w:val="0"/>
          <w:numId w:val="24"/>
        </w:numPr>
        <w:spacing w:before="120"/>
      </w:pPr>
      <w:r>
        <w:t>Zásuvky na letních terasách budou instalovány s krytím IP44 ve výšce 1,2 m</w:t>
      </w:r>
    </w:p>
    <w:p w14:paraId="554BFEDD" w14:textId="0B88D826" w:rsidR="00D834DA" w:rsidRPr="007C0B48" w:rsidRDefault="005E1325" w:rsidP="00D834DA">
      <w:pPr>
        <w:pStyle w:val="Zhlav"/>
        <w:numPr>
          <w:ilvl w:val="0"/>
          <w:numId w:val="24"/>
        </w:numPr>
        <w:tabs>
          <w:tab w:val="clear" w:pos="4536"/>
          <w:tab w:val="clear" w:pos="9072"/>
        </w:tabs>
        <w:spacing w:before="120"/>
      </w:pPr>
      <w:r>
        <w:t>V</w:t>
      </w:r>
      <w:r w:rsidR="00D834DA" w:rsidRPr="007C0B48">
        <w:t>ypínače a zásuvky, osazené vedle sebe budou umístěny ve vícenásobných rámečcích. Rámečky budou osazeny přednostně vodorovně, nebude-li to z prostorových důvodů možné, pak svisle</w:t>
      </w:r>
      <w:r w:rsidR="007C0B48">
        <w:t>.</w:t>
      </w:r>
    </w:p>
    <w:p w14:paraId="5F7D459E" w14:textId="590EA0B5" w:rsidR="004F29DF" w:rsidRPr="007C0B48" w:rsidRDefault="001F53E6" w:rsidP="00D834DA">
      <w:pPr>
        <w:pStyle w:val="Zhlav"/>
        <w:numPr>
          <w:ilvl w:val="0"/>
          <w:numId w:val="24"/>
        </w:numPr>
        <w:tabs>
          <w:tab w:val="clear" w:pos="4536"/>
          <w:tab w:val="clear" w:pos="9072"/>
        </w:tabs>
        <w:spacing w:before="120"/>
      </w:pPr>
      <w:r w:rsidRPr="007C0B48">
        <w:t>SMART učebna</w:t>
      </w:r>
      <w:r w:rsidR="004F29DF" w:rsidRPr="007C0B48">
        <w:t xml:space="preserve"> </w:t>
      </w:r>
      <w:r w:rsidR="00F57A85" w:rsidRPr="007C0B48">
        <w:t>je navržena</w:t>
      </w:r>
      <w:r w:rsidRPr="007C0B48">
        <w:t xml:space="preserve"> dle požadavku investora</w:t>
      </w:r>
      <w:r w:rsidR="00F57A85" w:rsidRPr="007C0B48">
        <w:t>. Přesnou polohu pro jednotlivé vývody nutno koordinovat se stavbou a dalšími</w:t>
      </w:r>
      <w:r w:rsidR="007C0B48" w:rsidRPr="007C0B48">
        <w:t xml:space="preserve"> profesemi</w:t>
      </w:r>
      <w:r w:rsidR="007C0B48">
        <w:t>.</w:t>
      </w:r>
    </w:p>
    <w:p w14:paraId="30725432" w14:textId="282FF8CC" w:rsidR="001F53E6" w:rsidRDefault="001F53E6" w:rsidP="00D834DA">
      <w:pPr>
        <w:pStyle w:val="Zhlav"/>
        <w:numPr>
          <w:ilvl w:val="0"/>
          <w:numId w:val="24"/>
        </w:numPr>
        <w:tabs>
          <w:tab w:val="clear" w:pos="4536"/>
          <w:tab w:val="clear" w:pos="9072"/>
        </w:tabs>
        <w:spacing w:before="120"/>
      </w:pPr>
      <w:r w:rsidRPr="007C0B48">
        <w:t>Zásuvky na chodbách budou instalovány jako zásuvka 230V + USB port ve výšce 1</w:t>
      </w:r>
      <w:r w:rsidR="00364565">
        <w:t>,</w:t>
      </w:r>
      <w:r w:rsidR="00F57A85" w:rsidRPr="007C0B48">
        <w:t>5</w:t>
      </w:r>
      <w:r w:rsidRPr="007C0B48">
        <w:t>m (dle požadavku investora – nutno ověřit)</w:t>
      </w:r>
      <w:r w:rsidR="007C0B48">
        <w:t>.</w:t>
      </w:r>
    </w:p>
    <w:p w14:paraId="07303838" w14:textId="77777777" w:rsidR="00C93838" w:rsidRDefault="007C0B48" w:rsidP="00C93838">
      <w:pPr>
        <w:pStyle w:val="Zhlav"/>
        <w:numPr>
          <w:ilvl w:val="0"/>
          <w:numId w:val="24"/>
        </w:numPr>
        <w:tabs>
          <w:tab w:val="clear" w:pos="4536"/>
          <w:tab w:val="clear" w:pos="9072"/>
        </w:tabs>
        <w:spacing w:before="120"/>
      </w:pPr>
      <w:r>
        <w:t>V místnosti č.1.17 budou boxy pro sezení. Zde budou zásuvky instalovány do nábytku pod sedákem.</w:t>
      </w:r>
    </w:p>
    <w:p w14:paraId="39E53BF7" w14:textId="12EED986" w:rsidR="00C93838" w:rsidRPr="007C0B48" w:rsidRDefault="00C93838" w:rsidP="00C93838">
      <w:pPr>
        <w:pStyle w:val="Zhlav"/>
        <w:numPr>
          <w:ilvl w:val="0"/>
          <w:numId w:val="24"/>
        </w:numPr>
        <w:tabs>
          <w:tab w:val="clear" w:pos="4536"/>
          <w:tab w:val="clear" w:pos="9072"/>
        </w:tabs>
        <w:spacing w:before="120"/>
      </w:pPr>
      <w:r w:rsidRPr="00C93838">
        <w:t xml:space="preserve">Zásuvka pro </w:t>
      </w:r>
      <w:r>
        <w:t>ohřívač teplé vody</w:t>
      </w:r>
      <w:r w:rsidRPr="00C93838">
        <w:t xml:space="preserve"> v jednotlivých učebnách a kuchyňkách</w:t>
      </w:r>
      <w:r>
        <w:t xml:space="preserve"> je nutno</w:t>
      </w:r>
      <w:r w:rsidRPr="00C93838">
        <w:t xml:space="preserve"> z důvodu umístění poblíž umyvadla</w:t>
      </w:r>
      <w:r>
        <w:t xml:space="preserve"> </w:t>
      </w:r>
      <w:r w:rsidRPr="00C93838">
        <w:t>skrýt a izolovat před vniknutím vody pomocí nábytku, nebo jiného krytí.</w:t>
      </w:r>
    </w:p>
    <w:p w14:paraId="63E4965D" w14:textId="77777777" w:rsidR="00D834DA" w:rsidRPr="00F57A85" w:rsidRDefault="00D834DA" w:rsidP="00D834DA">
      <w:pPr>
        <w:pStyle w:val="styl"/>
        <w:numPr>
          <w:ilvl w:val="1"/>
          <w:numId w:val="4"/>
        </w:numPr>
        <w:rPr>
          <w:rFonts w:ascii="Times New Roman" w:hAnsi="Times New Roman"/>
          <w:i w:val="0"/>
        </w:rPr>
      </w:pPr>
      <w:r w:rsidRPr="00362038">
        <w:rPr>
          <w:rFonts w:ascii="Times New Roman" w:hAnsi="Times New Roman"/>
          <w:i w:val="0"/>
          <w:color w:val="FF0000"/>
        </w:rPr>
        <w:t xml:space="preserve"> </w:t>
      </w:r>
      <w:bookmarkStart w:id="13" w:name="_Toc21691067"/>
      <w:r w:rsidRPr="00F57A85">
        <w:rPr>
          <w:rFonts w:ascii="Times New Roman" w:hAnsi="Times New Roman"/>
          <w:i w:val="0"/>
        </w:rPr>
        <w:t>PROVEDENÍ ELEKTROINSTALACE V</w:t>
      </w:r>
      <w:r w:rsidR="00105FF2" w:rsidRPr="00F57A85">
        <w:rPr>
          <w:rFonts w:ascii="Times New Roman" w:hAnsi="Times New Roman"/>
          <w:i w:val="0"/>
        </w:rPr>
        <w:t> PROSTORÁCH MANIPULACE S VODOU</w:t>
      </w:r>
      <w:bookmarkEnd w:id="13"/>
    </w:p>
    <w:p w14:paraId="3467A334" w14:textId="77777777" w:rsidR="00C93838" w:rsidRDefault="00D834DA" w:rsidP="00C93838">
      <w:pPr>
        <w:pStyle w:val="Normlnweb"/>
        <w:shd w:val="clear" w:color="auto" w:fill="FFFFFF"/>
        <w:spacing w:before="120" w:beforeAutospacing="0" w:after="0" w:afterAutospacing="0" w:line="240" w:lineRule="atLeast"/>
        <w:jc w:val="both"/>
        <w:rPr>
          <w:iCs/>
        </w:rPr>
      </w:pPr>
      <w:bookmarkStart w:id="14" w:name="_Toc352536592"/>
      <w:r w:rsidRPr="00F57A85">
        <w:rPr>
          <w:iCs/>
        </w:rPr>
        <w:t>Dle ČSN 33 2130 ed.</w:t>
      </w:r>
      <w:r w:rsidR="00CC18C2" w:rsidRPr="00F57A85">
        <w:rPr>
          <w:iCs/>
        </w:rPr>
        <w:t>3</w:t>
      </w:r>
      <w:r w:rsidRPr="00F57A85">
        <w:rPr>
          <w:iCs/>
        </w:rPr>
        <w:t xml:space="preserve"> č.7.8.1 bude svítidlo v umývacím prostoru umístěno tak, aby jeho spodní okraj byl alespoň 1,8m nad podlahou. Světelný zdroj svítidla musí být kryt ochranným sklem. Všechny vnější části svítidla, které jsou níže, než 2,5m nad podlahou, musí být z trvanlivého izolantu. Je–li svítidlo umístěno níže, než 1,8m nad podlahou, musí být chráněno před mechanickým poškozením (např. ochranným košem, </w:t>
      </w:r>
      <w:r w:rsidR="0097618A" w:rsidRPr="00F57A85">
        <w:rPr>
          <w:iCs/>
        </w:rPr>
        <w:t>nárazuvzdorn</w:t>
      </w:r>
      <w:r w:rsidRPr="00F57A85">
        <w:rPr>
          <w:iCs/>
        </w:rPr>
        <w:t>ým krytem a pod.) a musí být v provedení IP X1. Spodní okraj svítidla však nesmí být v žádném případě níže, než 0,4m nad horním okrajem umývadla, nebo dřezu.</w:t>
      </w:r>
    </w:p>
    <w:p w14:paraId="0A57C681" w14:textId="06ECDD02" w:rsidR="00D834DA" w:rsidRPr="00F57A85" w:rsidRDefault="00D834DA" w:rsidP="00105FF2">
      <w:pPr>
        <w:pStyle w:val="Normlnweb"/>
        <w:shd w:val="clear" w:color="auto" w:fill="FFFFFF"/>
        <w:spacing w:before="120" w:beforeAutospacing="0" w:after="0" w:afterAutospacing="0" w:line="240" w:lineRule="atLeast"/>
        <w:jc w:val="both"/>
      </w:pPr>
      <w:r w:rsidRPr="00F57A85">
        <w:t>Další spotřebiče lze v umývacím prostoru instalovat za podmínky, že jsou pro použití v umývacím prostoru výrobcem určeny a jejich vlastnosti, které použití v umývacím prostoru umožňují, jsou typově ověřeny.</w:t>
      </w:r>
      <w:r w:rsidR="00C93838">
        <w:t xml:space="preserve"> </w:t>
      </w:r>
      <w:r w:rsidR="00C93838" w:rsidRPr="00C93838">
        <w:t xml:space="preserve">Zásuvka pro </w:t>
      </w:r>
      <w:r w:rsidR="00C93838">
        <w:t>ohřívač teplé vody</w:t>
      </w:r>
      <w:r w:rsidR="00C93838" w:rsidRPr="00C93838">
        <w:t xml:space="preserve"> v jednotlivých učebnách a kuchyňkách</w:t>
      </w:r>
      <w:r w:rsidR="00C93838">
        <w:t xml:space="preserve"> je nutno</w:t>
      </w:r>
      <w:r w:rsidR="00C93838" w:rsidRPr="00C93838">
        <w:t xml:space="preserve"> z důvodu umístění poblíž umyvadla</w:t>
      </w:r>
      <w:r w:rsidR="00C93838">
        <w:t xml:space="preserve"> </w:t>
      </w:r>
      <w:r w:rsidR="00C93838" w:rsidRPr="00C93838">
        <w:t>skrýt a izolovat před vniknutím vody pomocí nábytku, nebo jiného krytí.</w:t>
      </w:r>
    </w:p>
    <w:p w14:paraId="646707B8" w14:textId="77777777" w:rsidR="00D834DA" w:rsidRPr="00F57A85" w:rsidRDefault="00D834DA" w:rsidP="00D834DA">
      <w:pPr>
        <w:pStyle w:val="styl"/>
        <w:numPr>
          <w:ilvl w:val="1"/>
          <w:numId w:val="4"/>
        </w:numPr>
        <w:rPr>
          <w:rFonts w:ascii="Times New Roman" w:hAnsi="Times New Roman"/>
          <w:i w:val="0"/>
        </w:rPr>
      </w:pPr>
      <w:bookmarkStart w:id="15" w:name="_Toc21691068"/>
      <w:r w:rsidRPr="00F57A85">
        <w:rPr>
          <w:rFonts w:ascii="Times New Roman" w:hAnsi="Times New Roman"/>
          <w:i w:val="0"/>
        </w:rPr>
        <w:t>ULOŽENÍ VEDENÍ</w:t>
      </w:r>
      <w:bookmarkEnd w:id="14"/>
      <w:bookmarkEnd w:id="15"/>
    </w:p>
    <w:p w14:paraId="5FA01B46" w14:textId="77777777" w:rsidR="00D834DA" w:rsidRPr="00F57A85" w:rsidRDefault="00D834DA" w:rsidP="00D834DA">
      <w:pPr>
        <w:jc w:val="both"/>
      </w:pPr>
      <w:r w:rsidRPr="00F57A85">
        <w:t xml:space="preserve">Kabelové rozvody budou převážně uloženy </w:t>
      </w:r>
      <w:r w:rsidR="00AE7D42" w:rsidRPr="00F57A85">
        <w:t>v podhledech, v podlaze</w:t>
      </w:r>
      <w:r w:rsidR="00363ECE" w:rsidRPr="00F57A85">
        <w:t xml:space="preserve"> nebo </w:t>
      </w:r>
      <w:r w:rsidRPr="00F57A85">
        <w:t>pod omítkou tloušťky min. 10m</w:t>
      </w:r>
      <w:r w:rsidR="00363ECE" w:rsidRPr="00F57A85">
        <w:t>m</w:t>
      </w:r>
      <w:r w:rsidRPr="00F57A85">
        <w:t>.</w:t>
      </w:r>
    </w:p>
    <w:p w14:paraId="6B4A2924" w14:textId="77777777" w:rsidR="00F227BE" w:rsidRDefault="00F227BE" w:rsidP="00F227BE">
      <w:pPr>
        <w:spacing w:before="120" w:line="240" w:lineRule="atLeast"/>
        <w:jc w:val="both"/>
      </w:pPr>
      <w:r w:rsidRPr="00F57A85">
        <w:t>Konstrukce, ve které se vyskytuje prostup elektrického rozvodu bude dotažena až k vnějšímu povrchu prostupujícího zařízení a to ve stejné skladbě a se stejnou požární odolností jakou má požárně dělící konstrukce</w:t>
      </w:r>
      <w:r w:rsidRPr="00436BC7">
        <w:t xml:space="preserve">. Prostupy požárně dělícími konstrukcemi budou utěsněny standardizovanými průmyslově vyráběnými těsnícími ucpávkami kabelů ve stavebních konstrukcích a budou vykazovat požární odolnost (kritérium REI) shodnou s požární odolností </w:t>
      </w:r>
      <w:r w:rsidRPr="00436BC7">
        <w:lastRenderedPageBreak/>
        <w:t>konstrukce, kterou prostupují. Požární odolnost prostupů bude doložena atestem výrobce. Jedná se o jednotlivý prostup jednoho (samostatně vedeného) kabelu elektroinstalace o průměru větším jak 20mm. Konstrukce prostupů bude vyhovovat požadavku čl.6.2.1 a) ČSN 730810.</w:t>
      </w:r>
      <w:r>
        <w:t xml:space="preserve"> Jednotlivé protipožární ucpávky budou pro přechody požárních úseků budou koordinovány dle PBŘ.</w:t>
      </w:r>
    </w:p>
    <w:p w14:paraId="18E2F6F5" w14:textId="0FEF0624" w:rsidR="00F227BE" w:rsidRDefault="00F227BE" w:rsidP="00363ECE">
      <w:pPr>
        <w:spacing w:before="120" w:line="240" w:lineRule="atLeast"/>
        <w:jc w:val="both"/>
      </w:pPr>
      <w:r w:rsidRPr="00DC5F5B">
        <w:t>Při průchodu kabelových tras hranicemi požárních úseků budou kabelové trasy utěsněny dle ČSN 73 0802 a dle čl. 621 ČSN 73 0810.</w:t>
      </w:r>
    </w:p>
    <w:p w14:paraId="4D2AEB36" w14:textId="0E127157" w:rsidR="005E4928" w:rsidRDefault="005E4928" w:rsidP="002C4D12">
      <w:pPr>
        <w:spacing w:before="120"/>
        <w:rPr>
          <w:b/>
        </w:rPr>
      </w:pPr>
      <w:r>
        <w:rPr>
          <w:b/>
        </w:rPr>
        <w:t>Vedení 4NP</w:t>
      </w:r>
    </w:p>
    <w:p w14:paraId="0B01551D" w14:textId="4DA93608" w:rsidR="005E4928" w:rsidRPr="005E4928" w:rsidRDefault="005E4928" w:rsidP="005E4928">
      <w:pPr>
        <w:jc w:val="both"/>
        <w:rPr>
          <w:bCs/>
        </w:rPr>
      </w:pPr>
      <w:r>
        <w:rPr>
          <w:bCs/>
        </w:rPr>
        <w:t xml:space="preserve">Rozvod elektroinstalace ve 4NP bude řešen výhradně vedením v podlaze. </w:t>
      </w:r>
      <w:r w:rsidR="003E3B27">
        <w:rPr>
          <w:bCs/>
        </w:rPr>
        <w:t xml:space="preserve">Dále bude kabeláž vedena v SKD příčkách. </w:t>
      </w:r>
      <w:r>
        <w:rPr>
          <w:bCs/>
        </w:rPr>
        <w:t>V případě</w:t>
      </w:r>
      <w:r w:rsidR="003E3B27">
        <w:rPr>
          <w:bCs/>
        </w:rPr>
        <w:t xml:space="preserve"> </w:t>
      </w:r>
      <w:r>
        <w:rPr>
          <w:bCs/>
        </w:rPr>
        <w:t xml:space="preserve">vedení pro svítidla po dřevěné, nebo ocelové konstrukci, bude vedení uloženo do kovových trubek napovrch, vzhledově sjednocených dle daných standardů. Design jednotlivých přístrojů bude volen dle standardů stavební části této projektové dokumentace. </w:t>
      </w:r>
      <w:r w:rsidRPr="00B034A5">
        <w:rPr>
          <w:bCs/>
        </w:rPr>
        <w:t>Pro kuchyňky bude ve 4NP vytvořena předstěna, za kterou bude uložena veškerá kabeláž</w:t>
      </w:r>
      <w:r>
        <w:rPr>
          <w:bCs/>
        </w:rPr>
        <w:t xml:space="preserve"> bez ocelových trubek</w:t>
      </w:r>
      <w:r w:rsidRPr="00B034A5">
        <w:rPr>
          <w:bCs/>
        </w:rPr>
        <w:t xml:space="preserve"> pro jednotlivé vývody</w:t>
      </w:r>
      <w:r>
        <w:rPr>
          <w:bCs/>
        </w:rPr>
        <w:t xml:space="preserve"> a přístroje.</w:t>
      </w:r>
      <w:r w:rsidR="003E3B27">
        <w:rPr>
          <w:bCs/>
        </w:rPr>
        <w:t xml:space="preserve"> Přístroje budou instalovány, jako klasické zapuštěné (mimo část krčku s ocelovou konstrukcí).</w:t>
      </w:r>
    </w:p>
    <w:p w14:paraId="5781B257" w14:textId="497E99E6" w:rsidR="008E2A7D" w:rsidRPr="00F57A85" w:rsidRDefault="00BB6491" w:rsidP="00363ECE">
      <w:pPr>
        <w:spacing w:before="120" w:line="240" w:lineRule="atLeast"/>
        <w:jc w:val="both"/>
        <w:rPr>
          <w:b/>
        </w:rPr>
      </w:pPr>
      <w:r w:rsidRPr="00F57A85">
        <w:rPr>
          <w:b/>
        </w:rPr>
        <w:t>Vedení kabelových tras v </w:t>
      </w:r>
      <w:r w:rsidR="00A801BB" w:rsidRPr="00F57A85">
        <w:rPr>
          <w:b/>
        </w:rPr>
        <w:t>Č</w:t>
      </w:r>
      <w:r w:rsidRPr="00F57A85">
        <w:rPr>
          <w:b/>
        </w:rPr>
        <w:t>CHÚC (CHÚC) a společných prostorách</w:t>
      </w:r>
    </w:p>
    <w:p w14:paraId="106489D8" w14:textId="6F8AB7A1" w:rsidR="00BB6491" w:rsidRPr="003E3B27" w:rsidRDefault="00D834DA" w:rsidP="003E3B27">
      <w:pPr>
        <w:spacing w:line="240" w:lineRule="atLeast"/>
        <w:jc w:val="both"/>
      </w:pPr>
      <w:bookmarkStart w:id="16" w:name="_Hlk527115025"/>
      <w:r w:rsidRPr="00F57A85">
        <w:t>Elektrické kabely v CHÚC (ČCHÚC) a společných prostorách budou chráněny vrstvou omítky o síle nejméně 10mm, případně budou vedeny v samostatných uzavřených kanálech, nebo truhlících, určených pouze pro elektrické kabely. Tato ochrana bude vykazovat požární odolnost, uvedenou v PBŘ.</w:t>
      </w:r>
      <w:r w:rsidR="00105FF2" w:rsidRPr="00F57A85">
        <w:t xml:space="preserve"> </w:t>
      </w:r>
      <w:r w:rsidRPr="00F57A85">
        <w:t>Volně vedené kabely vč. kabelů nad podhledem budou dle vyhlášky č.268/2011 s</w:t>
      </w:r>
      <w:r w:rsidR="00A801BB" w:rsidRPr="00F57A85">
        <w:t xml:space="preserve"> funkční integritou P15-R a kabeláží </w:t>
      </w:r>
      <w:r w:rsidRPr="00F57A85">
        <w:t>tříd</w:t>
      </w:r>
      <w:r w:rsidR="00A801BB" w:rsidRPr="00F57A85">
        <w:t>y</w:t>
      </w:r>
      <w:r w:rsidRPr="00F57A85">
        <w:t xml:space="preserve"> reakce na oheň </w:t>
      </w:r>
      <w:r w:rsidR="005B1268" w:rsidRPr="00F57A85">
        <w:t>B2cas1d1</w:t>
      </w:r>
      <w:r w:rsidRPr="00F57A85">
        <w:t>.</w:t>
      </w:r>
      <w:bookmarkEnd w:id="16"/>
    </w:p>
    <w:p w14:paraId="3B028432" w14:textId="77777777" w:rsidR="00A53C1A" w:rsidRDefault="00A53C1A" w:rsidP="00105FF2">
      <w:pPr>
        <w:rPr>
          <w:b/>
        </w:rPr>
      </w:pPr>
    </w:p>
    <w:p w14:paraId="7C08EA93" w14:textId="6BEE9622" w:rsidR="00D834DA" w:rsidRPr="00C93838" w:rsidRDefault="00BB6491" w:rsidP="00105FF2">
      <w:pPr>
        <w:rPr>
          <w:b/>
        </w:rPr>
      </w:pPr>
      <w:r w:rsidRPr="00C93838">
        <w:rPr>
          <w:b/>
        </w:rPr>
        <w:t>Napájení požárně bezpečnostních zařízení</w:t>
      </w:r>
      <w:r w:rsidR="00D834DA" w:rsidRPr="00C93838">
        <w:rPr>
          <w:b/>
        </w:rPr>
        <w:tab/>
      </w:r>
      <w:r w:rsidR="00D834DA" w:rsidRPr="00C93838">
        <w:rPr>
          <w:b/>
        </w:rPr>
        <w:tab/>
      </w:r>
      <w:r w:rsidR="00D834DA" w:rsidRPr="00C93838">
        <w:rPr>
          <w:b/>
        </w:rPr>
        <w:tab/>
      </w:r>
      <w:r w:rsidR="00D834DA" w:rsidRPr="00C93838">
        <w:rPr>
          <w:b/>
        </w:rPr>
        <w:tab/>
      </w:r>
    </w:p>
    <w:p w14:paraId="7D1BF1B3" w14:textId="77777777" w:rsidR="00D834DA" w:rsidRPr="00C93838" w:rsidRDefault="00D834DA" w:rsidP="00D834DA">
      <w:pPr>
        <w:jc w:val="both"/>
      </w:pPr>
      <w:r w:rsidRPr="00C93838">
        <w:t xml:space="preserve">Požárně bezpečnostní zařízení budou napojena kabely s funkční schopností kabelového systému dle ZP-27/2008 s třídou reakce na oheň </w:t>
      </w:r>
      <w:r w:rsidR="005B1268" w:rsidRPr="00C93838">
        <w:t>B2cas1d1</w:t>
      </w:r>
      <w:r w:rsidRPr="00C93838">
        <w:t xml:space="preserve"> dle vyhlášky č.23/2008. Tyto kabely budou vedeny v kabelových trasách s funkční integritou ve smyslu ČSN 73 0848.</w:t>
      </w:r>
    </w:p>
    <w:p w14:paraId="34145A3D" w14:textId="77777777" w:rsidR="00D834DA" w:rsidRPr="00C93838" w:rsidRDefault="00D834DA" w:rsidP="00D834DA">
      <w:pPr>
        <w:spacing w:before="120" w:line="240" w:lineRule="atLeast"/>
        <w:jc w:val="both"/>
      </w:pPr>
      <w:r w:rsidRPr="00C93838">
        <w:t>Trasy s funkční integritou, které nebudou uloženy pod omítkou, budou vedeny těsně pod stropem nad ostatními rozvody (SLP, ZTI, VZT, ÚT a pod) a budou zřetelně označeny trvanlivými popisy KABELOVÁ TRASA S FUNKČNÍ INTEGRITOU PRO POŽÁRNÍ ZAŘÍZENÍ.</w:t>
      </w:r>
      <w:r w:rsidRPr="00C93838">
        <w:tab/>
      </w:r>
      <w:r w:rsidRPr="00C93838">
        <w:tab/>
      </w:r>
      <w:r w:rsidRPr="00C93838">
        <w:tab/>
      </w:r>
      <w:r w:rsidRPr="00C93838">
        <w:tab/>
      </w:r>
    </w:p>
    <w:p w14:paraId="3F0F9F25" w14:textId="6F6D0DAF" w:rsidR="00D834DA" w:rsidRPr="00446439" w:rsidRDefault="00D834DA" w:rsidP="002C4D12">
      <w:pPr>
        <w:spacing w:before="120" w:line="240" w:lineRule="atLeast"/>
        <w:jc w:val="both"/>
      </w:pPr>
      <w:r w:rsidRPr="00C93838">
        <w:t>Elektrické obvody napájející požární zařízení musí požadavkům požární odolnosti vyhovovat spojitě od napájecího bodu do napojení spotřebiče včetně kabelových nosných systémů.</w:t>
      </w:r>
    </w:p>
    <w:p w14:paraId="555935EB" w14:textId="77777777" w:rsidR="00D834DA" w:rsidRPr="00446439" w:rsidRDefault="00D834DA" w:rsidP="0000458A">
      <w:pPr>
        <w:pStyle w:val="Nadpis1"/>
        <w:numPr>
          <w:ilvl w:val="0"/>
          <w:numId w:val="4"/>
        </w:numPr>
        <w:tabs>
          <w:tab w:val="left" w:pos="851"/>
          <w:tab w:val="left" w:pos="1134"/>
        </w:tabs>
        <w:spacing w:before="120" w:after="0"/>
        <w:rPr>
          <w:rFonts w:ascii="Times New Roman" w:hAnsi="Times New Roman"/>
          <w:caps/>
        </w:rPr>
      </w:pPr>
      <w:r w:rsidRPr="00446439">
        <w:rPr>
          <w:rFonts w:ascii="Times New Roman" w:hAnsi="Times New Roman"/>
          <w:caps/>
        </w:rPr>
        <w:t xml:space="preserve"> </w:t>
      </w:r>
      <w:bookmarkStart w:id="17" w:name="_Toc21691069"/>
      <w:r w:rsidRPr="00446439">
        <w:rPr>
          <w:rFonts w:ascii="Times New Roman" w:hAnsi="Times New Roman"/>
          <w:caps/>
        </w:rPr>
        <w:t>Hromosvody – vnější ochrana před bleskem</w:t>
      </w:r>
      <w:bookmarkEnd w:id="17"/>
    </w:p>
    <w:p w14:paraId="5A764C4A" w14:textId="77777777" w:rsidR="005F2CB4" w:rsidRPr="00446439" w:rsidRDefault="005F2CB4" w:rsidP="006F6A04">
      <w:pPr>
        <w:pStyle w:val="styl"/>
        <w:numPr>
          <w:ilvl w:val="1"/>
          <w:numId w:val="30"/>
        </w:numPr>
        <w:ind w:left="426" w:hanging="141"/>
        <w:rPr>
          <w:rFonts w:ascii="Times New Roman" w:hAnsi="Times New Roman"/>
          <w:i w:val="0"/>
        </w:rPr>
      </w:pPr>
      <w:bookmarkStart w:id="18" w:name="_Toc21691070"/>
      <w:r w:rsidRPr="00446439">
        <w:rPr>
          <w:rFonts w:ascii="Times New Roman" w:hAnsi="Times New Roman"/>
          <w:i w:val="0"/>
        </w:rPr>
        <w:t>ZÁKLADNÍ POPIS</w:t>
      </w:r>
      <w:bookmarkEnd w:id="18"/>
    </w:p>
    <w:p w14:paraId="07599D82" w14:textId="77777777" w:rsidR="005F2CB4" w:rsidRPr="00446439" w:rsidRDefault="005F2CB4" w:rsidP="005F2CB4">
      <w:pPr>
        <w:spacing w:line="240" w:lineRule="atLeast"/>
        <w:rPr>
          <w:u w:val="single"/>
        </w:rPr>
      </w:pPr>
      <w:r w:rsidRPr="00446439">
        <w:rPr>
          <w:u w:val="single"/>
        </w:rPr>
        <w:t>Vnější systém ochrany před bleskem:</w:t>
      </w:r>
    </w:p>
    <w:p w14:paraId="13FC49EA" w14:textId="55EF745D" w:rsidR="005F2CB4" w:rsidRPr="00446439" w:rsidRDefault="005F2CB4" w:rsidP="005F2CB4">
      <w:pPr>
        <w:tabs>
          <w:tab w:val="left" w:pos="4820"/>
        </w:tabs>
        <w:spacing w:line="240" w:lineRule="atLeast"/>
      </w:pPr>
      <w:r w:rsidRPr="00446439">
        <w:t>Střecha objektu:</w:t>
      </w:r>
      <w:r w:rsidR="009A3BD9" w:rsidRPr="00446439">
        <w:tab/>
      </w:r>
      <w:r w:rsidR="001F53E6" w:rsidRPr="00446439">
        <w:t>Valbová</w:t>
      </w:r>
    </w:p>
    <w:p w14:paraId="50AC46A3" w14:textId="3AB52C4C" w:rsidR="009A3BD9" w:rsidRPr="00446439" w:rsidRDefault="009A3BD9" w:rsidP="005F2CB4">
      <w:pPr>
        <w:tabs>
          <w:tab w:val="left" w:pos="4820"/>
        </w:tabs>
        <w:spacing w:line="240" w:lineRule="atLeast"/>
      </w:pPr>
      <w:r w:rsidRPr="00446439">
        <w:t>Typ stavby:</w:t>
      </w:r>
      <w:r w:rsidRPr="00446439">
        <w:tab/>
        <w:t>Rekonstrukce</w:t>
      </w:r>
    </w:p>
    <w:p w14:paraId="7C1EB0A1" w14:textId="1B7639FA" w:rsidR="005F2CB4" w:rsidRPr="00446439" w:rsidRDefault="005F2CB4" w:rsidP="005F2CB4">
      <w:pPr>
        <w:tabs>
          <w:tab w:val="left" w:pos="4820"/>
        </w:tabs>
        <w:spacing w:line="240" w:lineRule="atLeast"/>
      </w:pPr>
      <w:r w:rsidRPr="00446439">
        <w:t xml:space="preserve">Třída LPS: </w:t>
      </w:r>
      <w:r w:rsidRPr="00446439">
        <w:tab/>
        <w:t>II izolovaný</w:t>
      </w:r>
      <w:r w:rsidR="00446439" w:rsidRPr="00446439">
        <w:t>, oddálený</w:t>
      </w:r>
    </w:p>
    <w:p w14:paraId="406B1363" w14:textId="77777777" w:rsidR="005F2CB4" w:rsidRPr="00446439" w:rsidRDefault="005F2CB4" w:rsidP="005F2CB4">
      <w:pPr>
        <w:tabs>
          <w:tab w:val="left" w:pos="4820"/>
        </w:tabs>
        <w:spacing w:line="240" w:lineRule="atLeast"/>
      </w:pPr>
      <w:r w:rsidRPr="00446439">
        <w:t xml:space="preserve">Metoda pro stanovení umístění jímací soustavy: </w:t>
      </w:r>
      <w:r w:rsidRPr="00446439">
        <w:tab/>
      </w:r>
      <w:r w:rsidR="009A3BD9" w:rsidRPr="00446439">
        <w:t>O</w:t>
      </w:r>
      <w:r w:rsidRPr="00446439">
        <w:t>chranný úhel, valivá koule</w:t>
      </w:r>
    </w:p>
    <w:p w14:paraId="66D3A364" w14:textId="49BB7A4B" w:rsidR="005F2CB4" w:rsidRPr="00446439" w:rsidRDefault="005F2CB4" w:rsidP="005F2CB4">
      <w:pPr>
        <w:tabs>
          <w:tab w:val="left" w:pos="4820"/>
        </w:tabs>
        <w:spacing w:line="240" w:lineRule="atLeast"/>
      </w:pPr>
      <w:r w:rsidRPr="00446439">
        <w:t>Počet svodů budova:</w:t>
      </w:r>
      <w:r w:rsidRPr="00446439">
        <w:tab/>
      </w:r>
      <w:r w:rsidR="00446439" w:rsidRPr="00446439">
        <w:t>16</w:t>
      </w:r>
    </w:p>
    <w:p w14:paraId="603018C8" w14:textId="77777777" w:rsidR="005F2CB4" w:rsidRPr="00446439" w:rsidRDefault="005F2CB4" w:rsidP="005F2CB4">
      <w:pPr>
        <w:tabs>
          <w:tab w:val="left" w:pos="4820"/>
        </w:tabs>
        <w:spacing w:line="240" w:lineRule="atLeast"/>
      </w:pPr>
      <w:r w:rsidRPr="00446439">
        <w:t xml:space="preserve">Předepsaný max. zemní odpor: </w:t>
      </w:r>
      <w:r w:rsidRPr="00446439">
        <w:tab/>
        <w:t>Rz</w:t>
      </w:r>
      <w:r w:rsidRPr="00446439">
        <w:rPr>
          <w:vertAlign w:val="subscript"/>
        </w:rPr>
        <w:t>max</w:t>
      </w:r>
      <w:r w:rsidRPr="00446439">
        <w:t xml:space="preserve"> 10</w:t>
      </w:r>
      <w:r w:rsidRPr="00446439">
        <w:sym w:font="Symbol" w:char="F057"/>
      </w:r>
    </w:p>
    <w:p w14:paraId="30338840" w14:textId="77777777" w:rsidR="005F2CB4" w:rsidRPr="00446439" w:rsidRDefault="005F2CB4" w:rsidP="005F2CB4">
      <w:pPr>
        <w:tabs>
          <w:tab w:val="left" w:pos="4820"/>
        </w:tabs>
        <w:spacing w:line="240" w:lineRule="atLeast"/>
      </w:pPr>
      <w:r w:rsidRPr="00446439">
        <w:t xml:space="preserve">Třída zeminy: </w:t>
      </w:r>
      <w:r w:rsidRPr="00446439">
        <w:tab/>
      </w:r>
      <w:r w:rsidR="005A0389" w:rsidRPr="00446439">
        <w:t>4</w:t>
      </w:r>
    </w:p>
    <w:p w14:paraId="43FEBFB0" w14:textId="77777777" w:rsidR="005F2CB4" w:rsidRPr="00446439" w:rsidRDefault="005F2CB4" w:rsidP="005F2CB4">
      <w:pPr>
        <w:tabs>
          <w:tab w:val="left" w:pos="4820"/>
        </w:tabs>
        <w:spacing w:line="240" w:lineRule="atLeast"/>
      </w:pPr>
      <w:r w:rsidRPr="00446439">
        <w:t>Počet bouřkových dnů v roce:</w:t>
      </w:r>
      <w:r w:rsidRPr="00446439">
        <w:tab/>
        <w:t>25 dnů/rok</w:t>
      </w:r>
    </w:p>
    <w:p w14:paraId="1F0CA4DF" w14:textId="77777777" w:rsidR="005F2CB4" w:rsidRPr="00446439" w:rsidRDefault="005F2CB4" w:rsidP="005F2CB4">
      <w:pPr>
        <w:tabs>
          <w:tab w:val="left" w:pos="4820"/>
        </w:tabs>
        <w:spacing w:line="240" w:lineRule="atLeast"/>
      </w:pPr>
      <w:r w:rsidRPr="00446439">
        <w:t>Činitel plochy:</w:t>
      </w:r>
      <w:r w:rsidRPr="00446439">
        <w:tab/>
      </w:r>
      <w:r w:rsidR="009A3BD9" w:rsidRPr="00446439">
        <w:t>Univerzitní areál</w:t>
      </w:r>
      <w:r w:rsidRPr="00446439">
        <w:t xml:space="preserve"> (zástavba)</w:t>
      </w:r>
    </w:p>
    <w:p w14:paraId="431DC1FF" w14:textId="77777777" w:rsidR="005F2CB4" w:rsidRPr="00446439" w:rsidRDefault="005F2CB4" w:rsidP="005F2CB4">
      <w:pPr>
        <w:tabs>
          <w:tab w:val="left" w:pos="4820"/>
        </w:tabs>
        <w:spacing w:line="240" w:lineRule="atLeast"/>
      </w:pPr>
      <w:r w:rsidRPr="00446439">
        <w:t xml:space="preserve">Platná ČSN: </w:t>
      </w:r>
      <w:r w:rsidRPr="00446439">
        <w:tab/>
        <w:t>ČSN EN 62305-1 až 4ed.2</w:t>
      </w:r>
    </w:p>
    <w:p w14:paraId="67A83C4F" w14:textId="77777777" w:rsidR="005F2CB4" w:rsidRPr="00446439" w:rsidRDefault="005F2CB4" w:rsidP="005F2CB4">
      <w:pPr>
        <w:pStyle w:val="BodyText"/>
        <w:numPr>
          <w:ilvl w:val="0"/>
          <w:numId w:val="28"/>
        </w:numPr>
        <w:spacing w:line="240" w:lineRule="auto"/>
        <w:rPr>
          <w:sz w:val="24"/>
          <w:szCs w:val="24"/>
        </w:rPr>
      </w:pPr>
      <w:r w:rsidRPr="00446439">
        <w:rPr>
          <w:sz w:val="24"/>
          <w:szCs w:val="24"/>
        </w:rPr>
        <w:lastRenderedPageBreak/>
        <w:t>Ochrana proti blesku bude provedena dle ČSN EN 62305. Při návrhu jímací soustavy bylo použito metody valící se koule a ochranného úhlu (třída LPS II). Celá budova leží v ochranném úhlu jímacích tyčí.</w:t>
      </w:r>
    </w:p>
    <w:p w14:paraId="3C1E9963" w14:textId="77777777" w:rsidR="005F2CB4" w:rsidRPr="00446439" w:rsidRDefault="005F2CB4" w:rsidP="005F2CB4">
      <w:pPr>
        <w:numPr>
          <w:ilvl w:val="0"/>
          <w:numId w:val="28"/>
        </w:numPr>
        <w:spacing w:before="120" w:line="240" w:lineRule="atLeast"/>
        <w:jc w:val="both"/>
      </w:pPr>
      <w:r w:rsidRPr="00446439">
        <w:t>Zařízení tvořící systém ochrany stavby před bleskem nebo jinými atmosférickými elektrickými výboji musí být dle vyhl. č . 268/2011 navrženo z výrobků třídy reakce na oheň nejméně A2.</w:t>
      </w:r>
    </w:p>
    <w:p w14:paraId="7CEF3A03" w14:textId="77777777" w:rsidR="005F2CB4" w:rsidRPr="00446439" w:rsidRDefault="005F2CB4" w:rsidP="005F2CB4">
      <w:pPr>
        <w:numPr>
          <w:ilvl w:val="0"/>
          <w:numId w:val="28"/>
        </w:numPr>
        <w:spacing w:before="120" w:after="120" w:line="240" w:lineRule="atLeast"/>
        <w:jc w:val="both"/>
      </w:pPr>
      <w:r w:rsidRPr="00446439">
        <w:t>Na napájecím silnoproudém vedení do objektu bude osazen svodič přepětí B+C.</w:t>
      </w:r>
    </w:p>
    <w:p w14:paraId="00917723" w14:textId="186626FF" w:rsidR="005F2CB4" w:rsidRPr="00446439" w:rsidRDefault="005F2CB4" w:rsidP="005F2CB4">
      <w:pPr>
        <w:numPr>
          <w:ilvl w:val="0"/>
          <w:numId w:val="28"/>
        </w:numPr>
        <w:spacing w:before="120" w:after="120" w:line="240" w:lineRule="atLeast"/>
        <w:jc w:val="both"/>
      </w:pPr>
      <w:r w:rsidRPr="00446439">
        <w:t>Objekt má tvar</w:t>
      </w:r>
      <w:r w:rsidR="003C54F7" w:rsidRPr="00446439">
        <w:t xml:space="preserve"> U</w:t>
      </w:r>
      <w:r w:rsidRPr="00446439">
        <w:t xml:space="preserve">, střecha </w:t>
      </w:r>
      <w:r w:rsidR="003C54F7" w:rsidRPr="00446439">
        <w:t>valbová</w:t>
      </w:r>
    </w:p>
    <w:p w14:paraId="67941882" w14:textId="249800E6" w:rsidR="005F2CB4" w:rsidRPr="00446439" w:rsidRDefault="005F2CB4" w:rsidP="005F2CB4">
      <w:pPr>
        <w:numPr>
          <w:ilvl w:val="0"/>
          <w:numId w:val="28"/>
        </w:numPr>
        <w:spacing w:before="120" w:after="120" w:line="240" w:lineRule="atLeast"/>
        <w:jc w:val="both"/>
      </w:pPr>
      <w:r w:rsidRPr="00446439">
        <w:t>Na objektu bude projektován izolovaný, oddálený hromosvod s</w:t>
      </w:r>
      <w:r w:rsidR="000001CB" w:rsidRPr="00446439">
        <w:t> dvanácti izol</w:t>
      </w:r>
      <w:r w:rsidR="00A53C1A">
        <w:t>o</w:t>
      </w:r>
      <w:r w:rsidR="000001CB" w:rsidRPr="00446439">
        <w:t>vanými</w:t>
      </w:r>
      <w:r w:rsidRPr="00446439">
        <w:t xml:space="preserve"> svody </w:t>
      </w:r>
      <w:r w:rsidR="000001CB" w:rsidRPr="00446439">
        <w:t>se zkušebními svorkami umístěných v chodníkové krabici</w:t>
      </w:r>
    </w:p>
    <w:p w14:paraId="572E16FD" w14:textId="77777777" w:rsidR="005F2CB4" w:rsidRPr="00446439" w:rsidRDefault="005F2CB4" w:rsidP="005F2CB4">
      <w:pPr>
        <w:pStyle w:val="BodyText"/>
        <w:numPr>
          <w:ilvl w:val="0"/>
          <w:numId w:val="28"/>
        </w:numPr>
        <w:spacing w:line="240" w:lineRule="auto"/>
        <w:rPr>
          <w:sz w:val="24"/>
          <w:szCs w:val="24"/>
        </w:rPr>
      </w:pPr>
      <w:r w:rsidRPr="00446439">
        <w:rPr>
          <w:sz w:val="24"/>
          <w:szCs w:val="24"/>
        </w:rPr>
        <w:t xml:space="preserve">Napájecí kabely el. zařízení vstupující do budovy z ochranného prostoru jímacího zařízení musí být ošetřeny přepěťovou ochranou SPD2. </w:t>
      </w:r>
    </w:p>
    <w:p w14:paraId="1E34B9CF" w14:textId="77777777" w:rsidR="005F2CB4" w:rsidRPr="00446439" w:rsidRDefault="005F2CB4" w:rsidP="005F2CB4">
      <w:pPr>
        <w:pStyle w:val="BodyText"/>
        <w:numPr>
          <w:ilvl w:val="0"/>
          <w:numId w:val="28"/>
        </w:numPr>
        <w:spacing w:line="240" w:lineRule="auto"/>
        <w:rPr>
          <w:sz w:val="24"/>
          <w:szCs w:val="24"/>
        </w:rPr>
      </w:pPr>
      <w:r w:rsidRPr="00446439">
        <w:rPr>
          <w:sz w:val="24"/>
          <w:szCs w:val="24"/>
        </w:rPr>
        <w:t>Napájecí kabely el. zařízení vstupující do budovy mimo ochranný prostor jímacího zařízení musí být ošetřeny přepěťovou ochranou SPD1.</w:t>
      </w:r>
    </w:p>
    <w:p w14:paraId="67C90221" w14:textId="77777777" w:rsidR="005F2CB4" w:rsidRPr="00446439" w:rsidRDefault="005F2CB4" w:rsidP="005F2CB4">
      <w:pPr>
        <w:numPr>
          <w:ilvl w:val="0"/>
          <w:numId w:val="28"/>
        </w:numPr>
        <w:tabs>
          <w:tab w:val="left" w:pos="360"/>
        </w:tabs>
        <w:spacing w:before="120"/>
        <w:jc w:val="both"/>
        <w:rPr>
          <w:u w:val="single"/>
        </w:rPr>
      </w:pPr>
      <w:r w:rsidRPr="00446439">
        <w:t>Dodavatel je povinen dodržet stanovené technické řešení a příslušné normy a předpisy a je povinen dodržet předpisy o ochraně zdraví a bezpečnosti práce.</w:t>
      </w:r>
    </w:p>
    <w:p w14:paraId="25639437" w14:textId="77777777" w:rsidR="005F2CB4" w:rsidRPr="00446439" w:rsidRDefault="005F2CB4" w:rsidP="005F2CB4">
      <w:pPr>
        <w:numPr>
          <w:ilvl w:val="0"/>
          <w:numId w:val="28"/>
        </w:numPr>
        <w:tabs>
          <w:tab w:val="left" w:pos="360"/>
        </w:tabs>
        <w:spacing w:before="120"/>
        <w:jc w:val="both"/>
        <w:rPr>
          <w:u w:val="single"/>
        </w:rPr>
      </w:pPr>
      <w:r w:rsidRPr="00446439">
        <w:t>Údržba a revize LPS II dle ČSN EN 62305: Vizuální kontrola jednou r</w:t>
      </w:r>
      <w:r w:rsidR="00093EDE" w:rsidRPr="00446439">
        <w:t xml:space="preserve">očně; Celková revize jednou za </w:t>
      </w:r>
      <w:r w:rsidRPr="00446439">
        <w:t>2 roky</w:t>
      </w:r>
    </w:p>
    <w:p w14:paraId="5CC18F55" w14:textId="77777777" w:rsidR="005F2CB4" w:rsidRPr="005A2721" w:rsidRDefault="006F6A04" w:rsidP="005F2CB4">
      <w:pPr>
        <w:pStyle w:val="styl"/>
        <w:rPr>
          <w:rFonts w:ascii="Times New Roman" w:hAnsi="Times New Roman"/>
          <w:i w:val="0"/>
        </w:rPr>
      </w:pPr>
      <w:bookmarkStart w:id="19" w:name="_Toc474275091"/>
      <w:bookmarkStart w:id="20" w:name="_Toc523393804"/>
      <w:bookmarkStart w:id="21" w:name="_Toc21691071"/>
      <w:r w:rsidRPr="005A2721">
        <w:rPr>
          <w:rFonts w:ascii="Times New Roman" w:hAnsi="Times New Roman"/>
          <w:i w:val="0"/>
        </w:rPr>
        <w:t>9</w:t>
      </w:r>
      <w:r w:rsidR="005F2CB4" w:rsidRPr="005A2721">
        <w:rPr>
          <w:rFonts w:ascii="Times New Roman" w:hAnsi="Times New Roman"/>
          <w:i w:val="0"/>
        </w:rPr>
        <w:t>.2 POPIS ŘEŠENÍ</w:t>
      </w:r>
      <w:bookmarkEnd w:id="19"/>
      <w:bookmarkEnd w:id="20"/>
      <w:bookmarkEnd w:id="21"/>
    </w:p>
    <w:p w14:paraId="08A49FC0" w14:textId="77777777" w:rsidR="005F2CB4" w:rsidRPr="005A2721" w:rsidRDefault="006F6A04" w:rsidP="005F2CB4">
      <w:pPr>
        <w:widowControl w:val="0"/>
        <w:autoSpaceDE w:val="0"/>
        <w:autoSpaceDN w:val="0"/>
        <w:adjustRightInd w:val="0"/>
        <w:snapToGrid w:val="0"/>
        <w:jc w:val="both"/>
        <w:rPr>
          <w:b/>
        </w:rPr>
      </w:pPr>
      <w:r w:rsidRPr="005A2721">
        <w:rPr>
          <w:b/>
        </w:rPr>
        <w:t>Uzemnění</w:t>
      </w:r>
    </w:p>
    <w:p w14:paraId="7EC0F727" w14:textId="507E9CED" w:rsidR="005A2721" w:rsidRPr="005A2721" w:rsidRDefault="003C54F7" w:rsidP="003C54F7">
      <w:pPr>
        <w:spacing w:line="240" w:lineRule="atLeast"/>
        <w:jc w:val="both"/>
      </w:pPr>
      <w:r w:rsidRPr="005A2721">
        <w:t xml:space="preserve">Pro uzemnění hromosvodu bude vytvořen strojený zemnič typu A doplněný o </w:t>
      </w:r>
      <w:r w:rsidR="00446439" w:rsidRPr="005A2721">
        <w:t>zemnící</w:t>
      </w:r>
      <w:r w:rsidRPr="005A2721">
        <w:t xml:space="preserve"> tyče na každém ze svodů. </w:t>
      </w:r>
      <w:r w:rsidR="00446439" w:rsidRPr="005A2721">
        <w:t>Pro uzemnění bude použit nerezový pásek V4A</w:t>
      </w:r>
      <w:r w:rsidRPr="005A2721">
        <w:t>, který bude uložen</w:t>
      </w:r>
      <w:r w:rsidR="00446439" w:rsidRPr="005A2721">
        <w:t xml:space="preserve"> 1</w:t>
      </w:r>
      <w:r w:rsidRPr="005A2721">
        <w:t xml:space="preserve"> metr od budovy v nezámrzné hloubce a bude obklopen zeminou. </w:t>
      </w:r>
      <w:r w:rsidR="00446439" w:rsidRPr="005A2721">
        <w:t xml:space="preserve">Propojení mezi zemnící soustavou a zkušební svorkou bude provedeno izolovaným vodičem FeZn 10, který bude napojen na zemnící pásek pomocí dvou křížových svorek SK. Dále budou k zemnícímu pásku připojeny zemnící tyče. </w:t>
      </w:r>
      <w:r w:rsidRPr="005A2721">
        <w:t xml:space="preserve">Jednotlivé zemnící tyče budou </w:t>
      </w:r>
      <w:r w:rsidR="005A2721" w:rsidRPr="005A2721">
        <w:t>1,5</w:t>
      </w:r>
      <w:r w:rsidRPr="005A2721">
        <w:t xml:space="preserve"> m dlouhé</w:t>
      </w:r>
      <w:r w:rsidR="007B200B" w:rsidRPr="005A2721">
        <w:t xml:space="preserve"> a</w:t>
      </w:r>
      <w:r w:rsidRPr="005A2721">
        <w:t xml:space="preserve"> od sebe</w:t>
      </w:r>
      <w:r w:rsidR="007B200B" w:rsidRPr="005A2721">
        <w:t xml:space="preserve"> vzdáleny</w:t>
      </w:r>
      <w:r w:rsidRPr="005A2721">
        <w:t xml:space="preserve"> </w:t>
      </w:r>
      <w:r w:rsidR="00446439" w:rsidRPr="005A2721">
        <w:t>min.</w:t>
      </w:r>
      <w:r w:rsidRPr="005A2721">
        <w:t xml:space="preserve"> </w:t>
      </w:r>
      <w:r w:rsidR="00446439" w:rsidRPr="005A2721">
        <w:t>1</w:t>
      </w:r>
      <w:r w:rsidR="005A2721" w:rsidRPr="005A2721">
        <w:t xml:space="preserve">,5 </w:t>
      </w:r>
      <w:r w:rsidRPr="005A2721">
        <w:t>m.</w:t>
      </w:r>
    </w:p>
    <w:p w14:paraId="01FD33F8" w14:textId="5DB54058" w:rsidR="005A2721" w:rsidRDefault="005A2721" w:rsidP="003C54F7">
      <w:pPr>
        <w:spacing w:line="240" w:lineRule="atLeast"/>
        <w:jc w:val="both"/>
      </w:pPr>
      <w:r w:rsidRPr="005A2721">
        <w:t>Uzemnění pro vnitřní svody bude provedeno v suterénu budovy. Bude proveden výkop pro zemnící pásek uložený v zemině. Dále budou použity na každý svod 1,5m zemnící tyče v rozestupu 1,5m.</w:t>
      </w:r>
    </w:p>
    <w:p w14:paraId="7E0134B8" w14:textId="2C5C1283" w:rsidR="003B76B6" w:rsidRPr="005A2721" w:rsidRDefault="003B76B6" w:rsidP="003B76B6">
      <w:pPr>
        <w:spacing w:line="240" w:lineRule="atLeast"/>
        <w:jc w:val="both"/>
      </w:pPr>
      <w:r>
        <w:t>Nová zemnící soustava bude spojena se starou zemnící soustavou jak ve dvoře, tak v ulici, aby došlo k propojení zemnících soustav. V opačném případě nutno tyto nové zemnící pásky v ulici i ve dvoře propojit, aby došlo k vyrovnání potenciálů.</w:t>
      </w:r>
    </w:p>
    <w:p w14:paraId="706CC42E" w14:textId="485EFA9B" w:rsidR="003C54F7" w:rsidRPr="005A2721" w:rsidRDefault="003C54F7" w:rsidP="003C54F7">
      <w:pPr>
        <w:spacing w:line="240" w:lineRule="atLeast"/>
        <w:jc w:val="both"/>
      </w:pPr>
      <w:r w:rsidRPr="005A2721">
        <w:t>Vedení od zkušební svorky nesmí mít spoj vyjma připojení na základový zemnič. Spoje provedené v zemi musí mít 2 svorky a musí být dobře chráněny před korozí (např. plastové antikorozní ochranné pásky). Odpor celé soustavy musí být max. 10 Ohmů.</w:t>
      </w:r>
      <w:r w:rsidR="007B200B" w:rsidRPr="005A2721">
        <w:t xml:space="preserve"> Během provedení zemnění bude prováděna kontrola zemního odporu. V případě vysokého odporu celé soustavy budou doplněny další zemnící tyče v rozestupu 1,5m od sebe a propojeny nerezovým páskem.</w:t>
      </w:r>
    </w:p>
    <w:p w14:paraId="6FFF6943" w14:textId="45B2F733" w:rsidR="005A2721" w:rsidRPr="005A2721" w:rsidRDefault="003C54F7" w:rsidP="002C4D12">
      <w:pPr>
        <w:spacing w:line="240" w:lineRule="atLeast"/>
        <w:jc w:val="both"/>
      </w:pPr>
      <w:r w:rsidRPr="005A2721">
        <w:t xml:space="preserve">Ze zemnící soustavy budou proveden vývody FeZn10 po vnější stravně objektu, pro jednotlivé svody a vyvedení na zkušební svorku. </w:t>
      </w:r>
      <w:r w:rsidR="005A2721" w:rsidRPr="005A2721">
        <w:t xml:space="preserve"> Zkušební svorky pro svody směřující do dvora budou umístěny v chodníkových revizních krabicích. Pro vnitřní svody budou zkušební svorky umístěny v krabici zasekané ve vnitřní stěně. </w:t>
      </w:r>
      <w:r w:rsidRPr="005A2721">
        <w:t>Ze zemnící soustavy bude vyveden vnitřkem objektu vývod, pro napojení ekvipotencionální svorkovnice hlavního ochranného pospojování HOP</w:t>
      </w:r>
      <w:r w:rsidR="005A2721" w:rsidRPr="005A2721">
        <w:t xml:space="preserve"> umístěné v m.č. 0.09 v rozvodně u hlavního rozvaděče RH</w:t>
      </w:r>
      <w:r w:rsidRPr="005A2721">
        <w:t>.</w:t>
      </w:r>
    </w:p>
    <w:p w14:paraId="3674921F" w14:textId="77777777" w:rsidR="00F5156B" w:rsidRDefault="00F5156B" w:rsidP="003C54F7">
      <w:pPr>
        <w:pStyle w:val="BodyText"/>
        <w:spacing w:line="240" w:lineRule="auto"/>
        <w:rPr>
          <w:sz w:val="24"/>
        </w:rPr>
      </w:pPr>
    </w:p>
    <w:p w14:paraId="49BBAEED" w14:textId="77777777" w:rsidR="00F5156B" w:rsidRDefault="00F5156B" w:rsidP="003C54F7">
      <w:pPr>
        <w:pStyle w:val="BodyText"/>
        <w:spacing w:line="240" w:lineRule="auto"/>
        <w:rPr>
          <w:sz w:val="24"/>
        </w:rPr>
      </w:pPr>
    </w:p>
    <w:p w14:paraId="2F76278F" w14:textId="311690BF" w:rsidR="003C54F7" w:rsidRPr="005A2721" w:rsidRDefault="003C54F7" w:rsidP="003C54F7">
      <w:pPr>
        <w:pStyle w:val="BodyText"/>
        <w:spacing w:line="240" w:lineRule="auto"/>
        <w:rPr>
          <w:sz w:val="24"/>
        </w:rPr>
      </w:pPr>
      <w:r w:rsidRPr="005A2721">
        <w:rPr>
          <w:sz w:val="24"/>
        </w:rPr>
        <w:lastRenderedPageBreak/>
        <w:t>Pasívní protikorozní ochrana zemničů bude provedena dle ČSN 33 2000-5-54 ed.3 příloha ZB:</w:t>
      </w:r>
    </w:p>
    <w:p w14:paraId="62D8568A" w14:textId="77777777" w:rsidR="003C54F7" w:rsidRPr="005A2721" w:rsidRDefault="003C54F7" w:rsidP="003C54F7">
      <w:pPr>
        <w:pStyle w:val="BodyText"/>
        <w:spacing w:before="0" w:line="240" w:lineRule="auto"/>
        <w:rPr>
          <w:sz w:val="24"/>
        </w:rPr>
      </w:pPr>
      <w:r w:rsidRPr="005A2721">
        <w:rPr>
          <w:sz w:val="24"/>
        </w:rPr>
        <w:t>Přechod z půdy na povrch</w:t>
      </w:r>
      <w:r w:rsidRPr="005A2721">
        <w:rPr>
          <w:sz w:val="24"/>
        </w:rPr>
        <w:tab/>
        <w:t xml:space="preserve">nejméně 0,3 m pod povrch </w:t>
      </w:r>
      <w:r w:rsidRPr="005A2721">
        <w:rPr>
          <w:sz w:val="24"/>
        </w:rPr>
        <w:tab/>
        <w:t>nejméně 0,2 m nad povrch</w:t>
      </w:r>
    </w:p>
    <w:p w14:paraId="207CD1D0" w14:textId="77777777" w:rsidR="003C54F7" w:rsidRPr="005A2721" w:rsidRDefault="003C54F7" w:rsidP="003C54F7">
      <w:pPr>
        <w:pStyle w:val="BodyText"/>
        <w:spacing w:before="0" w:line="240" w:lineRule="auto"/>
        <w:rPr>
          <w:sz w:val="24"/>
        </w:rPr>
      </w:pPr>
      <w:r w:rsidRPr="005A2721">
        <w:rPr>
          <w:sz w:val="24"/>
        </w:rPr>
        <w:t>Přechod z betonu do půdy</w:t>
      </w:r>
      <w:r w:rsidRPr="005A2721">
        <w:rPr>
          <w:sz w:val="24"/>
        </w:rPr>
        <w:tab/>
        <w:t xml:space="preserve">nejméně 0,3 m v betonu </w:t>
      </w:r>
      <w:r w:rsidRPr="005A2721">
        <w:rPr>
          <w:sz w:val="24"/>
        </w:rPr>
        <w:tab/>
        <w:t>nejméně 1 m v půdě</w:t>
      </w:r>
    </w:p>
    <w:p w14:paraId="6F89DEB1" w14:textId="77777777" w:rsidR="003C54F7" w:rsidRPr="005A2721" w:rsidRDefault="003C54F7" w:rsidP="003C54F7">
      <w:pPr>
        <w:pStyle w:val="BodyText"/>
        <w:spacing w:before="0" w:line="240" w:lineRule="auto"/>
        <w:rPr>
          <w:sz w:val="24"/>
        </w:rPr>
      </w:pPr>
      <w:r w:rsidRPr="005A2721">
        <w:rPr>
          <w:sz w:val="24"/>
        </w:rPr>
        <w:t>Přechod z betonu na povrch</w:t>
      </w:r>
      <w:r w:rsidRPr="005A2721">
        <w:rPr>
          <w:sz w:val="24"/>
        </w:rPr>
        <w:tab/>
        <w:t xml:space="preserve">nejméně 0,1 m v betonu </w:t>
      </w:r>
      <w:r w:rsidRPr="005A2721">
        <w:rPr>
          <w:sz w:val="24"/>
        </w:rPr>
        <w:tab/>
        <w:t>nejméně 0,2 m nad povrch</w:t>
      </w:r>
    </w:p>
    <w:p w14:paraId="7954962A" w14:textId="77777777" w:rsidR="003C54F7" w:rsidRPr="00362038" w:rsidRDefault="003C54F7" w:rsidP="005F2CB4">
      <w:pPr>
        <w:rPr>
          <w:color w:val="FF0000"/>
        </w:rPr>
      </w:pPr>
    </w:p>
    <w:p w14:paraId="60598660" w14:textId="77E3CDA1" w:rsidR="005F2CB4" w:rsidRPr="008D1A40" w:rsidRDefault="006F6A04" w:rsidP="005F2CB4">
      <w:pPr>
        <w:rPr>
          <w:b/>
        </w:rPr>
      </w:pPr>
      <w:r w:rsidRPr="008D1A40">
        <w:rPr>
          <w:b/>
        </w:rPr>
        <w:t>Jímací soustava</w:t>
      </w:r>
    </w:p>
    <w:p w14:paraId="363B17CC" w14:textId="7A578A26" w:rsidR="008D1A40" w:rsidRDefault="003C54F7" w:rsidP="003C54F7">
      <w:pPr>
        <w:spacing w:after="120"/>
        <w:jc w:val="both"/>
      </w:pPr>
      <w:r w:rsidRPr="008D1A40">
        <w:t>Jímací soustava objektu je navržena pomocí</w:t>
      </w:r>
      <w:r w:rsidR="005A2721" w:rsidRPr="008D1A40">
        <w:t xml:space="preserve"> jímacích tyčí a podpůrných trubek spolu s</w:t>
      </w:r>
      <w:r w:rsidRPr="008D1A40">
        <w:t xml:space="preserve"> vysokonapěťový</w:t>
      </w:r>
      <w:r w:rsidR="005A2721" w:rsidRPr="008D1A40">
        <w:t>mi</w:t>
      </w:r>
      <w:r w:rsidRPr="008D1A40">
        <w:t xml:space="preserve"> izolační</w:t>
      </w:r>
      <w:r w:rsidR="005A2721" w:rsidRPr="008D1A40">
        <w:t>mi</w:t>
      </w:r>
      <w:r w:rsidRPr="008D1A40">
        <w:t xml:space="preserve"> vodič</w:t>
      </w:r>
      <w:r w:rsidR="005A2721" w:rsidRPr="008D1A40">
        <w:t>i</w:t>
      </w:r>
      <w:r w:rsidRPr="008D1A40">
        <w:t xml:space="preserve">. Na střeše budovy </w:t>
      </w:r>
      <w:r w:rsidR="005A2721" w:rsidRPr="008D1A40">
        <w:t>bude instalováno 12 podpůrných trubek o délce 1,995m s jímací tyčí o délce 2,5m. Ty budou kotveny na držák do plochy střechy,</w:t>
      </w:r>
      <w:r w:rsidR="008D1A40" w:rsidRPr="008D1A40">
        <w:t xml:space="preserve"> určeny pro vysokonapěťové jímací systémy. Držáky budou </w:t>
      </w:r>
      <w:r w:rsidR="005A2721" w:rsidRPr="008D1A40">
        <w:t>přikotven ke krokv</w:t>
      </w:r>
      <w:r w:rsidR="008D1A40">
        <w:t>í</w:t>
      </w:r>
      <w:r w:rsidR="005A2721" w:rsidRPr="008D1A40">
        <w:t>m.</w:t>
      </w:r>
      <w:r w:rsidR="008D1A40" w:rsidRPr="008D1A40">
        <w:t xml:space="preserve"> </w:t>
      </w:r>
      <w:r w:rsidR="008D1A40">
        <w:t>Podpůrná trubka bude kotvena k držáku do plochy střechy pomocí dvou držáků na trubky.</w:t>
      </w:r>
    </w:p>
    <w:p w14:paraId="0B5BCC38" w14:textId="120D23DC" w:rsidR="008D1A40" w:rsidRPr="008D1A40" w:rsidRDefault="008D1A40" w:rsidP="003C54F7">
      <w:pPr>
        <w:spacing w:after="120"/>
        <w:jc w:val="both"/>
      </w:pPr>
      <w:r>
        <w:t>Z čelní strany objektu budou kotveny z vnitřní strany okrasného štítu na atice dva jímací stožáry složené z podpůrné trubky o délce 3,2m a jímací tyče 2m. Tyto stožáry budou kotveny pomocí držáku na stěnu ve svislém provedení. Umístění viz výkresová dokumentace</w:t>
      </w:r>
    </w:p>
    <w:p w14:paraId="47FA184E" w14:textId="2A75A55F" w:rsidR="008D1A40" w:rsidRDefault="008D1A40" w:rsidP="003C54F7">
      <w:pPr>
        <w:spacing w:after="120"/>
        <w:jc w:val="both"/>
      </w:pPr>
      <w:r w:rsidRPr="00144D0C">
        <w:t>Pro ochranu krčku ve dvoře budou instalovány dva jímací stožáry na každé jeho straně</w:t>
      </w:r>
      <w:r w:rsidR="00144D0C" w:rsidRPr="00144D0C">
        <w:t xml:space="preserve"> (viz. výkresová dokumentace). Každ</w:t>
      </w:r>
      <w:r w:rsidR="00144D0C">
        <w:t>ý stožár je složen z podpůrné trubky</w:t>
      </w:r>
      <w:r w:rsidR="00144D0C" w:rsidRPr="00144D0C">
        <w:t xml:space="preserve"> o délce 4,7m a na ní umístěnou jímací tyč o délce 2m. Tyto jímací stožáry jsou příliš dlouhé na to aby byly kotveny ke klasickému držáku do plochy střechy. Budou kotveny ke speciálním držákům vyhotoveny pro tento objekt. Tyto dva speciální držáky pro</w:t>
      </w:r>
      <w:r w:rsidR="00144D0C">
        <w:t xml:space="preserve"> kotvení</w:t>
      </w:r>
      <w:r w:rsidR="00144D0C" w:rsidRPr="00144D0C">
        <w:t xml:space="preserve"> podpůrn</w:t>
      </w:r>
      <w:r w:rsidR="00144D0C">
        <w:t>é</w:t>
      </w:r>
      <w:r w:rsidR="00144D0C" w:rsidRPr="00144D0C">
        <w:t xml:space="preserve"> trubku jsou předmětem a dodávkou stavby. Držák bude mít trojúhelníkovou konstrukci kotvenou do tří krokví min. ve třech místech na každé krokvi.</w:t>
      </w:r>
      <w:r w:rsidR="00144D0C">
        <w:t xml:space="preserve"> Podpůrná trubka musí mít min 2m nad střechu. </w:t>
      </w:r>
      <w:r w:rsidR="005D193C">
        <w:t>Každá p</w:t>
      </w:r>
      <w:r w:rsidR="00144D0C">
        <w:t xml:space="preserve">odpůrná trubka bude kotvena k držáku pomocí tří držáků </w:t>
      </w:r>
      <w:r w:rsidR="005D193C">
        <w:t>na trubky.</w:t>
      </w:r>
    </w:p>
    <w:p w14:paraId="7E55F105" w14:textId="3E714039" w:rsidR="005D193C" w:rsidRDefault="005D193C" w:rsidP="003C54F7">
      <w:pPr>
        <w:spacing w:after="120"/>
        <w:jc w:val="both"/>
      </w:pPr>
      <w:r>
        <w:t>Jako vodič bude použit vysokonapěťový vodič HVI long d23 šedý. Bude provedeno smyčkování mezi jednotlivými jímacími tyčemi. Vodič bude veden pod střešní krytinou ve vzduchové mezeře. Kotven bude pomocí držáků pro vodiče HVI vždy po cca 0,75m max. 1m.</w:t>
      </w:r>
      <w:r w:rsidR="001031AB">
        <w:t xml:space="preserve"> V určitých úsecích je vedenou paralelní vedení dvou vysokonapěťových vodičů. V tomto případě je nutné dodržet minimální rozestup mezi vodiči jdoucí stejnou trasu a to je min. 0,3m.</w:t>
      </w:r>
    </w:p>
    <w:p w14:paraId="12C29EB5" w14:textId="7B6C1CDD" w:rsidR="005D193C" w:rsidRPr="00F14E33" w:rsidRDefault="005D193C" w:rsidP="003C54F7">
      <w:pPr>
        <w:spacing w:after="120"/>
        <w:jc w:val="both"/>
      </w:pPr>
      <w:r>
        <w:t xml:space="preserve">Na podpůrných trubkách budou instalovány sady pro upevnění více vysokonapěťových vodičů. Na každou podpůrnou trubku budou instalovány vždy tři nebo čtyři vodiče dle výkresové dokumentace. Odhalený vysokonapěťový vodič musí být opatřen připojovacím prvkem pro </w:t>
      </w:r>
      <w:r w:rsidRPr="00F14E33">
        <w:t>vodič dle typu připojení (pro uložení vně trubky/pro připojení na zkušební svorku).</w:t>
      </w:r>
    </w:p>
    <w:p w14:paraId="0DB8075E" w14:textId="1903A2FC" w:rsidR="003C54F7" w:rsidRPr="00F14E33" w:rsidRDefault="00620D55" w:rsidP="003C54F7">
      <w:pPr>
        <w:spacing w:after="120"/>
        <w:jc w:val="both"/>
      </w:pPr>
      <w:r w:rsidRPr="00F14E33">
        <w:t>V</w:t>
      </w:r>
      <w:r w:rsidR="005D193C" w:rsidRPr="00F14E33">
        <w:t> místě připojení vysokonapěťového vodiče bude vytvořena</w:t>
      </w:r>
      <w:r w:rsidR="003C54F7" w:rsidRPr="00F14E33">
        <w:t xml:space="preserve"> oblasti koncovky </w:t>
      </w:r>
      <w:r w:rsidR="005D193C" w:rsidRPr="00F14E33">
        <w:t xml:space="preserve">v místě </w:t>
      </w:r>
      <w:r w:rsidR="003C54F7" w:rsidRPr="00F14E33">
        <w:t>připojen</w:t>
      </w:r>
      <w:r w:rsidR="005D193C" w:rsidRPr="00F14E33">
        <w:t>í</w:t>
      </w:r>
      <w:r w:rsidR="003C54F7" w:rsidRPr="00F14E33">
        <w:t xml:space="preserve"> svork</w:t>
      </w:r>
      <w:r w:rsidR="005D193C" w:rsidRPr="00F14E33">
        <w:t>y</w:t>
      </w:r>
      <w:r w:rsidR="003C54F7" w:rsidRPr="00F14E33">
        <w:t xml:space="preserve"> PA, na kterou bude připojen </w:t>
      </w:r>
      <w:r w:rsidRPr="00F14E33">
        <w:t xml:space="preserve">vodič </w:t>
      </w:r>
      <w:r w:rsidR="003C54F7" w:rsidRPr="00F14E33">
        <w:t>CY6</w:t>
      </w:r>
      <w:r w:rsidRPr="00F14E33">
        <w:t xml:space="preserve"> pro vyrovnání potenciálu</w:t>
      </w:r>
      <w:r w:rsidR="003C54F7" w:rsidRPr="00F14E33">
        <w:t>.</w:t>
      </w:r>
    </w:p>
    <w:p w14:paraId="4B6F3800" w14:textId="3B9050B9" w:rsidR="003C54F7" w:rsidRPr="00F14E33" w:rsidRDefault="003C54F7" w:rsidP="003C54F7">
      <w:pPr>
        <w:spacing w:before="120" w:line="240" w:lineRule="atLeast"/>
        <w:jc w:val="both"/>
      </w:pPr>
      <w:r w:rsidRPr="00F14E33">
        <w:t>Vodivá vedení vystupující z objektu na střechu (např. vyvložkování komína, potrubí VZT apod.) budou umístěna v ochranném prostoru jímacích tyčí. Rovněž v ochranném prostoru budou umístěna veškerá zařízení s vodivým pokračováním do budovy. Tyto vodivá vedení budou v budově uzemněna v rámci hlavního pospojování objektu.</w:t>
      </w:r>
    </w:p>
    <w:p w14:paraId="04C43A63" w14:textId="77777777" w:rsidR="003C54F7" w:rsidRPr="00362038" w:rsidRDefault="003C54F7" w:rsidP="003C54F7">
      <w:pPr>
        <w:jc w:val="both"/>
        <w:rPr>
          <w:b/>
          <w:color w:val="FF0000"/>
        </w:rPr>
      </w:pPr>
    </w:p>
    <w:p w14:paraId="77008808" w14:textId="77777777" w:rsidR="003C54F7" w:rsidRPr="00947357" w:rsidRDefault="003C54F7" w:rsidP="00620D55">
      <w:pPr>
        <w:rPr>
          <w:b/>
        </w:rPr>
      </w:pPr>
      <w:r w:rsidRPr="00947357">
        <w:rPr>
          <w:b/>
        </w:rPr>
        <w:t>Svody</w:t>
      </w:r>
    </w:p>
    <w:p w14:paraId="22005CF4" w14:textId="77777777" w:rsidR="001031AB" w:rsidRPr="00947357" w:rsidRDefault="00620D55" w:rsidP="003C54F7">
      <w:pPr>
        <w:spacing w:line="200" w:lineRule="atLeast"/>
        <w:jc w:val="both"/>
      </w:pPr>
      <w:r w:rsidRPr="00947357">
        <w:t>C</w:t>
      </w:r>
      <w:r w:rsidR="003C54F7" w:rsidRPr="00947357">
        <w:t xml:space="preserve">elkem </w:t>
      </w:r>
      <w:r w:rsidRPr="00947357">
        <w:t xml:space="preserve">bude instalováno </w:t>
      </w:r>
      <w:r w:rsidR="001031AB" w:rsidRPr="00947357">
        <w:t xml:space="preserve">šestnáct </w:t>
      </w:r>
      <w:r w:rsidRPr="00947357">
        <w:t>svodů</w:t>
      </w:r>
      <w:r w:rsidR="001031AB" w:rsidRPr="00947357">
        <w:t xml:space="preserve"> pomocí vysokonapěťového izolovaného vodiče d23mm</w:t>
      </w:r>
      <w:r w:rsidR="003C54F7" w:rsidRPr="00947357">
        <w:t xml:space="preserve">. Izolovaný </w:t>
      </w:r>
      <w:r w:rsidRPr="00947357">
        <w:t xml:space="preserve">vysokonapěťový </w:t>
      </w:r>
      <w:r w:rsidR="003C54F7" w:rsidRPr="00947357">
        <w:t xml:space="preserve">vodič bude veden pod střechou </w:t>
      </w:r>
      <w:r w:rsidRPr="00947357">
        <w:t xml:space="preserve">a následně bude veden </w:t>
      </w:r>
      <w:r w:rsidR="001031AB" w:rsidRPr="00947357">
        <w:t xml:space="preserve">do vysekané drážky ve </w:t>
      </w:r>
      <w:r w:rsidRPr="00947357">
        <w:t>fasádě objektu</w:t>
      </w:r>
      <w:r w:rsidR="003C54F7" w:rsidRPr="00947357">
        <w:t xml:space="preserve">. Bude přichycen, jak v konstrukci střechy, tak </w:t>
      </w:r>
      <w:r w:rsidRPr="00947357">
        <w:t xml:space="preserve">na fasádě </w:t>
      </w:r>
      <w:r w:rsidR="003C54F7" w:rsidRPr="00947357">
        <w:t xml:space="preserve">po </w:t>
      </w:r>
      <w:r w:rsidR="001031AB" w:rsidRPr="00947357">
        <w:t>0,75m</w:t>
      </w:r>
      <w:r w:rsidR="003C54F7" w:rsidRPr="00947357">
        <w:t xml:space="preserve">. </w:t>
      </w:r>
      <w:r w:rsidR="001031AB" w:rsidRPr="00947357">
        <w:t>Svody jsou veden směrem do dvora, nebo jako vnitřní svody vedeny ve vysekané drážce ve vnitřní straně vnější stěny.</w:t>
      </w:r>
    </w:p>
    <w:p w14:paraId="7B0A5D35" w14:textId="6338D674" w:rsidR="001031AB" w:rsidRPr="00947357" w:rsidRDefault="001031AB" w:rsidP="003C54F7">
      <w:pPr>
        <w:spacing w:line="200" w:lineRule="atLeast"/>
        <w:jc w:val="both"/>
      </w:pPr>
      <w:r w:rsidRPr="00947357">
        <w:t xml:space="preserve">Do dvora je vedeno celkem šest párů paralelně vedených svodů, tedy celkem dvanáct svodových vodičů. Mezi jednotlivými párovými vodiči musí být rozestup minimálně 0,3m z důvodu působení elektromagnetické indukce, která by vodiče mohla poškodit. Celkem čtyři svody (na každém křídle objektu dva) jsou provedeny, jako takzvané vnitřní skryté svody. </w:t>
      </w:r>
      <w:r w:rsidRPr="00947357">
        <w:lastRenderedPageBreak/>
        <w:t>Vysokonapěťové vodiče budou vedeny z podpůrné trubky pod střešní krytinu, kde budou vedeny směrem ke spodní hraně střechy</w:t>
      </w:r>
      <w:r w:rsidR="00947357" w:rsidRPr="00947357">
        <w:t>, kde budou za věncem stočeny na vnitřní stranu vnější obvodově stěny a zasekány do drážky a svedeny do suterénu budovy.</w:t>
      </w:r>
    </w:p>
    <w:p w14:paraId="37ED0CC0" w14:textId="513C661D" w:rsidR="00D834DA" w:rsidRPr="00622FF3" w:rsidRDefault="003C54F7" w:rsidP="003C54F7">
      <w:pPr>
        <w:spacing w:line="200" w:lineRule="atLeast"/>
        <w:jc w:val="both"/>
      </w:pPr>
      <w:r w:rsidRPr="00622FF3">
        <w:t>Všechny svody</w:t>
      </w:r>
      <w:r w:rsidR="00622FF3" w:rsidRPr="00622FF3">
        <w:t xml:space="preserve"> směřující do dvorního traktu</w:t>
      </w:r>
      <w:r w:rsidRPr="00622FF3">
        <w:t xml:space="preserve"> budou končit v</w:t>
      </w:r>
      <w:r w:rsidR="00622FF3" w:rsidRPr="00622FF3">
        <w:t xml:space="preserve"> litinových </w:t>
      </w:r>
      <w:r w:rsidR="00620D55" w:rsidRPr="00622FF3">
        <w:t xml:space="preserve">chodníkových </w:t>
      </w:r>
      <w:r w:rsidRPr="00622FF3">
        <w:t>revizních krabicích, kde bude instalována zkušební svorka.</w:t>
      </w:r>
      <w:r w:rsidR="00622FF3" w:rsidRPr="00622FF3">
        <w:t xml:space="preserve"> Vnitřní svody budou končit na zkušební svorce v revizní krabici zasekané ve zdivu.</w:t>
      </w:r>
      <w:r w:rsidRPr="00622FF3">
        <w:t xml:space="preserve"> Dále pokračuje izolovaný drát FeZn 10, který je připojen na zemnící soustavu</w:t>
      </w:r>
      <w:r w:rsidR="00622FF3" w:rsidRPr="00622FF3">
        <w:t xml:space="preserve"> pomocí dvou křížových zemnících nerezových svorek SK</w:t>
      </w:r>
      <w:r w:rsidRPr="00622FF3">
        <w:t>. Všechny spoje provedené pod úrovní zemně musí být</w:t>
      </w:r>
      <w:r w:rsidR="00622FF3" w:rsidRPr="00622FF3">
        <w:t xml:space="preserve"> zdvojeny a</w:t>
      </w:r>
      <w:r w:rsidRPr="00622FF3">
        <w:t xml:space="preserve"> ošetřeny antikorozní ochranou.</w:t>
      </w:r>
    </w:p>
    <w:p w14:paraId="1C0EF97E" w14:textId="77777777" w:rsidR="00D834DA" w:rsidRPr="00622FF3" w:rsidRDefault="00D834DA" w:rsidP="0000458A">
      <w:pPr>
        <w:pStyle w:val="Nadpis1"/>
        <w:numPr>
          <w:ilvl w:val="0"/>
          <w:numId w:val="4"/>
        </w:numPr>
        <w:tabs>
          <w:tab w:val="left" w:pos="993"/>
        </w:tabs>
        <w:rPr>
          <w:rFonts w:ascii="Times New Roman" w:hAnsi="Times New Roman"/>
          <w:caps/>
        </w:rPr>
      </w:pPr>
      <w:bookmarkStart w:id="22" w:name="_Toc21691072"/>
      <w:r w:rsidRPr="00622FF3">
        <w:rPr>
          <w:rFonts w:ascii="Times New Roman" w:hAnsi="Times New Roman"/>
          <w:caps/>
        </w:rPr>
        <w:t>PŘEDPISY A NORMY</w:t>
      </w:r>
      <w:bookmarkEnd w:id="22"/>
    </w:p>
    <w:p w14:paraId="05862527" w14:textId="77777777" w:rsidR="00DB3377" w:rsidRPr="00622FF3" w:rsidRDefault="00DB3377" w:rsidP="00DB3377">
      <w:pPr>
        <w:pStyle w:val="Zkladntextodsazen21"/>
        <w:ind w:left="0"/>
        <w:jc w:val="both"/>
        <w:rPr>
          <w:rFonts w:ascii="Times New Roman" w:hAnsi="Times New Roman"/>
          <w:sz w:val="24"/>
          <w:szCs w:val="24"/>
        </w:rPr>
      </w:pPr>
      <w:r w:rsidRPr="00622FF3">
        <w:rPr>
          <w:rFonts w:ascii="Times New Roman" w:hAnsi="Times New Roman"/>
          <w:sz w:val="24"/>
          <w:szCs w:val="24"/>
        </w:rPr>
        <w:t>Tato projektová dokumentace obsahuje všechny náležitosti dle vyhlášky 499/2006 Sb. O dokumentaci staveb. Projektová dokumentace je zpracována v souladu s předpisy a normami ČSN, EN a katalogy platnými v době jejich zpracování.</w:t>
      </w:r>
    </w:p>
    <w:p w14:paraId="064BFC7F" w14:textId="77777777" w:rsidR="00DB3377" w:rsidRPr="00622FF3" w:rsidRDefault="00DB3377" w:rsidP="00DB3377">
      <w:pPr>
        <w:jc w:val="both"/>
      </w:pPr>
      <w:r w:rsidRPr="00622FF3">
        <w:t>Pokud bylo v projektu použito zahraniční zařízení, pak příslušný souhlas, že zařízení je v souladu s českými bezpečnostními předpisy a normami ČSN, dokladuje dovozce tohoto zařízení.</w:t>
      </w:r>
    </w:p>
    <w:p w14:paraId="2C2257E0" w14:textId="77777777" w:rsidR="00DB3377" w:rsidRPr="00622FF3" w:rsidRDefault="00DB3377" w:rsidP="00DB3377">
      <w:pPr>
        <w:jc w:val="both"/>
      </w:pPr>
      <w:r w:rsidRPr="00622FF3">
        <w:t>Instalace bude provedena podle ČSN 33 2130 ed.3 a s ní souvisejících norem tj. ČSN 33 2135 až ČSN 33 2190.</w:t>
      </w:r>
    </w:p>
    <w:p w14:paraId="3C91E7A5" w14:textId="77777777" w:rsidR="00DB3377" w:rsidRPr="00622FF3" w:rsidRDefault="00DB3377" w:rsidP="00DB3377">
      <w:pPr>
        <w:jc w:val="both"/>
      </w:pPr>
      <w:r w:rsidRPr="00622FF3">
        <w:t>Ochrana před nebezpečným dotykem neživých částí musí být proved</w:t>
      </w:r>
      <w:r w:rsidR="00093EDE" w:rsidRPr="00622FF3">
        <w:t xml:space="preserve">ena dle  </w:t>
      </w:r>
      <w:r w:rsidRPr="00622FF3">
        <w:t>ČSN 33 2000-4-41ed.2</w:t>
      </w:r>
    </w:p>
    <w:p w14:paraId="79FBB7F6" w14:textId="48CD6216" w:rsidR="00622FF3" w:rsidRPr="00622FF3" w:rsidRDefault="00DB3377" w:rsidP="00DB3377">
      <w:pPr>
        <w:jc w:val="both"/>
      </w:pPr>
      <w:r w:rsidRPr="00622FF3">
        <w:t>Ochrana jednotlivých elektrických strojů a elektrických rozvodných zařízení musí být v souladu s:</w:t>
      </w:r>
    </w:p>
    <w:p w14:paraId="4470726B" w14:textId="152650F0" w:rsidR="00DB3377" w:rsidRPr="00622FF3" w:rsidRDefault="00DB3377" w:rsidP="00DB3377">
      <w:pPr>
        <w:jc w:val="both"/>
      </w:pPr>
      <w:r w:rsidRPr="00622FF3">
        <w:t>ČSN 33 2000-4-43 ed.2 – ochrana proti nadproudům.</w:t>
      </w:r>
    </w:p>
    <w:p w14:paraId="28E245AB" w14:textId="77777777" w:rsidR="00DB3377" w:rsidRPr="00622FF3" w:rsidRDefault="00DB3377" w:rsidP="00DB3377">
      <w:pPr>
        <w:jc w:val="both"/>
      </w:pPr>
      <w:r w:rsidRPr="00622FF3">
        <w:t>ČSN 33 2000-4-473 – opatření k ochraně proti nadproudům</w:t>
      </w:r>
    </w:p>
    <w:p w14:paraId="0B977FF3" w14:textId="77777777" w:rsidR="00DB3377" w:rsidRPr="00622FF3" w:rsidRDefault="00DB3377" w:rsidP="00DB3377">
      <w:pPr>
        <w:jc w:val="both"/>
      </w:pPr>
      <w:r w:rsidRPr="00622FF3">
        <w:t>ČSN 33 2000-5-52 ed.2. – výběr a stavba elektrických zařízení</w:t>
      </w:r>
    </w:p>
    <w:p w14:paraId="4E14440D" w14:textId="77777777" w:rsidR="00DB3377" w:rsidRPr="00622FF3" w:rsidRDefault="00DB3377" w:rsidP="00DB3377">
      <w:pPr>
        <w:jc w:val="both"/>
      </w:pPr>
      <w:r w:rsidRPr="00622FF3">
        <w:t>Každá změna této projektové dokumentace plynoucí z nových požadavků odběratele, která se vyskytne i během montáže má za následek změny montážních dispozic proti tomuto projekčnímu řešení musí být samostatně objednána a zpracovatelem potvrzena.</w:t>
      </w:r>
    </w:p>
    <w:p w14:paraId="7A837817" w14:textId="77777777" w:rsidR="00DB3377" w:rsidRPr="00622FF3" w:rsidRDefault="00DB3377" w:rsidP="00DB3377">
      <w:pPr>
        <w:jc w:val="both"/>
      </w:pPr>
      <w:r w:rsidRPr="00622FF3">
        <w:t>V případě, že v době mezi skončením tohoto projektového řešení a započetím realizačních prací dojde ke změně uvažovaného materiálu nebo ke změně norem a předpisů ČSN s přihlédnutím na nutný rozsah úprav projektové dokumentace, je rovněž nutné, aby odběratel zajistil revizi tohoto projektového řešení samostatnou objednávkou na základě požadavků zpracovatele.</w:t>
      </w:r>
    </w:p>
    <w:p w14:paraId="20A3149A" w14:textId="77777777" w:rsidR="00DB3377" w:rsidRPr="00622FF3" w:rsidRDefault="00DB3377" w:rsidP="00DB3377">
      <w:pPr>
        <w:jc w:val="both"/>
      </w:pPr>
      <w:r w:rsidRPr="00622FF3">
        <w:t>Všechny elektromontážní práce smí provádět pouze pracovníci s příslušnou elektrotechnickou kvalifikací a s platným oprávněním pro montáž el. zařízení dodavatelským způsobem.</w:t>
      </w:r>
    </w:p>
    <w:p w14:paraId="71F2C93B" w14:textId="77777777" w:rsidR="002C4D12" w:rsidRDefault="00DB3377" w:rsidP="002C4D12">
      <w:pPr>
        <w:jc w:val="both"/>
        <w:rPr>
          <w:b/>
        </w:rPr>
      </w:pPr>
      <w:r w:rsidRPr="00622FF3">
        <w:rPr>
          <w:b/>
        </w:rPr>
        <w:t xml:space="preserve">Montážní práce smí provádět pouze firma, která je oprávněna výrobcem k montáži a servisu uvedených zařízení, což doloží příslušnými certifikáty při výběrovém řízení a následně při předání systémů. </w:t>
      </w:r>
    </w:p>
    <w:p w14:paraId="3932B75F" w14:textId="792A9714" w:rsidR="00DB3377" w:rsidRPr="00622FF3" w:rsidRDefault="00DB3377" w:rsidP="002C4D12">
      <w:pPr>
        <w:spacing w:before="360"/>
        <w:jc w:val="both"/>
        <w:rPr>
          <w:b/>
        </w:rPr>
      </w:pPr>
      <w:r w:rsidRPr="00622FF3">
        <w:rPr>
          <w:b/>
        </w:rPr>
        <w:t>Bezpečnost práce:</w:t>
      </w:r>
    </w:p>
    <w:p w14:paraId="69B18D74" w14:textId="77777777" w:rsidR="00DB3377" w:rsidRPr="00622FF3" w:rsidRDefault="00DB3377" w:rsidP="00DB3377">
      <w:pPr>
        <w:spacing w:before="120" w:line="240" w:lineRule="atLeast"/>
      </w:pPr>
      <w:r w:rsidRPr="00622FF3">
        <w:t xml:space="preserve">Výchozí revizi provede dodavatel montážních prací podle ČSN 33 2000-6. Další periodické revize provede provozovatel ve stanovených lhůtách dle ČSN 33 </w:t>
      </w:r>
      <w:smartTag w:uri="urn:schemas-microsoft-com:office:smarttags" w:element="metricconverter">
        <w:smartTagPr>
          <w:attr w:name="ProductID" w:val="1500 a"/>
        </w:smartTagPr>
        <w:r w:rsidRPr="00622FF3">
          <w:t>1500 a</w:t>
        </w:r>
      </w:smartTag>
      <w:r w:rsidRPr="00622FF3">
        <w:t xml:space="preserve"> po každé opravě vyvolané poruchou či poškozením elektrického zařízení.</w:t>
      </w:r>
    </w:p>
    <w:p w14:paraId="5B8C8217" w14:textId="77777777" w:rsidR="00DB3377" w:rsidRPr="00622FF3" w:rsidRDefault="00DB3377" w:rsidP="00DB3377">
      <w:pPr>
        <w:spacing w:before="120" w:line="240" w:lineRule="atLeast"/>
      </w:pPr>
      <w:r w:rsidRPr="00622FF3">
        <w:t xml:space="preserve"> Osoby pověřené obsluhou a údržbou elektrického zařízení musí mít odpovídající kvalifikaci dle Vyhlášky CUBP č.50/78 Sb.</w:t>
      </w:r>
    </w:p>
    <w:p w14:paraId="38679C39" w14:textId="77777777" w:rsidR="00DB3377" w:rsidRPr="00622FF3" w:rsidRDefault="00DB3377" w:rsidP="00DB3377">
      <w:pPr>
        <w:spacing w:before="120" w:line="240" w:lineRule="atLeast"/>
      </w:pPr>
      <w:r w:rsidRPr="00622FF3">
        <w:t xml:space="preserve">§3 : pracovníci seznámení </w:t>
      </w:r>
      <w:r w:rsidRPr="00622FF3">
        <w:tab/>
        <w:t xml:space="preserve">- obsluha elektrického zařízení mn, nn v krytí IP </w:t>
      </w:r>
      <w:smartTag w:uri="urn:schemas-microsoft-com:office:smarttags" w:element="metricconverter">
        <w:smartTagPr>
          <w:attr w:name="ProductID" w:val="20 a"/>
        </w:smartTagPr>
        <w:r w:rsidRPr="00622FF3">
          <w:t>20 a</w:t>
        </w:r>
      </w:smartTag>
      <w:r w:rsidRPr="00622FF3">
        <w:t xml:space="preserve"> vyšším</w:t>
      </w:r>
    </w:p>
    <w:p w14:paraId="79E117D0" w14:textId="77777777" w:rsidR="00DB3377" w:rsidRPr="00622FF3" w:rsidRDefault="00DB3377" w:rsidP="00DB3377">
      <w:pPr>
        <w:spacing w:before="120" w:line="240" w:lineRule="atLeast"/>
      </w:pPr>
      <w:r w:rsidRPr="00622FF3">
        <w:t xml:space="preserve">§5 : pracovníci znalí </w:t>
      </w:r>
      <w:r w:rsidRPr="00622FF3">
        <w:tab/>
      </w:r>
      <w:r w:rsidRPr="00622FF3">
        <w:tab/>
        <w:t>- obsluha elektrického zařízení mn, nn v krytí  IP1x a menším</w:t>
      </w:r>
    </w:p>
    <w:p w14:paraId="4B5B6FFC" w14:textId="77777777" w:rsidR="00DB3377" w:rsidRPr="00622FF3" w:rsidRDefault="00DB3377" w:rsidP="00DB3377">
      <w:pPr>
        <w:spacing w:before="120" w:line="240" w:lineRule="atLeast"/>
      </w:pPr>
      <w:r w:rsidRPr="00622FF3">
        <w:lastRenderedPageBreak/>
        <w:t xml:space="preserve"> </w:t>
      </w:r>
      <w:r w:rsidRPr="00622FF3">
        <w:tab/>
      </w:r>
      <w:r w:rsidRPr="00622FF3">
        <w:tab/>
        <w:t xml:space="preserve">                     </w:t>
      </w:r>
      <w:r w:rsidRPr="00622FF3">
        <w:tab/>
        <w:t>- (obsluha elektrického zařízení vn)</w:t>
      </w:r>
    </w:p>
    <w:p w14:paraId="0DE40645" w14:textId="77777777" w:rsidR="00DB3377" w:rsidRPr="00622FF3" w:rsidRDefault="00DB3377" w:rsidP="00DB3377">
      <w:pPr>
        <w:spacing w:before="120" w:line="240" w:lineRule="atLeast"/>
      </w:pPr>
      <w:r w:rsidRPr="00622FF3">
        <w:tab/>
      </w:r>
      <w:r w:rsidRPr="00622FF3">
        <w:tab/>
      </w:r>
      <w:r w:rsidRPr="00622FF3">
        <w:tab/>
        <w:t xml:space="preserve">        </w:t>
      </w:r>
      <w:r w:rsidRPr="00622FF3">
        <w:tab/>
        <w:t>- práce na elektrických zařízeních</w:t>
      </w:r>
    </w:p>
    <w:p w14:paraId="7FD131DF" w14:textId="77777777" w:rsidR="00D834DA" w:rsidRPr="00622FF3" w:rsidRDefault="00DB3377" w:rsidP="00DB3377">
      <w:pPr>
        <w:spacing w:before="120" w:line="240" w:lineRule="atLeast"/>
      </w:pPr>
      <w:r w:rsidRPr="00622FF3">
        <w:t>Tyto osoby musí prokázat znalost místních provozních a bezpečnostních předpisů, protipožárních opatření, první pomoci při úrazech elektřinou a znalost postupu a způsobu hlášení závad na svěřeném zařízení.</w:t>
      </w:r>
    </w:p>
    <w:p w14:paraId="177329AE" w14:textId="77777777" w:rsidR="00D834DA" w:rsidRPr="00622FF3" w:rsidRDefault="00D834DA" w:rsidP="00E20435"/>
    <w:sectPr w:rsidR="00D834DA" w:rsidRPr="00622FF3" w:rsidSect="000D3F1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646AB" w14:textId="77777777" w:rsidR="00AD1174" w:rsidRDefault="00AD1174" w:rsidP="00784D34">
      <w:r>
        <w:separator/>
      </w:r>
    </w:p>
  </w:endnote>
  <w:endnote w:type="continuationSeparator" w:id="0">
    <w:p w14:paraId="447C7F15" w14:textId="77777777" w:rsidR="00AD1174" w:rsidRDefault="00AD1174" w:rsidP="0078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A6119" w14:textId="77777777" w:rsidR="006D5C73" w:rsidRDefault="006D5C73">
    <w:pPr>
      <w:pStyle w:val="Zpat"/>
      <w:jc w:val="center"/>
    </w:pPr>
    <w:r>
      <w:fldChar w:fldCharType="begin"/>
    </w:r>
    <w:r>
      <w:instrText xml:space="preserve"> PAGE   \* MERGEFORMAT </w:instrText>
    </w:r>
    <w:r>
      <w:fldChar w:fldCharType="separate"/>
    </w:r>
    <w:r>
      <w:rPr>
        <w:noProof/>
      </w:rPr>
      <w:t>8</w:t>
    </w:r>
    <w:r>
      <w:rPr>
        <w:noProof/>
      </w:rPr>
      <w:fldChar w:fldCharType="end"/>
    </w:r>
  </w:p>
  <w:p w14:paraId="79DBE7C0" w14:textId="77777777" w:rsidR="006D5C73" w:rsidRDefault="006D5C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7E09F" w14:textId="77777777" w:rsidR="00AD1174" w:rsidRDefault="00AD1174" w:rsidP="00784D34">
      <w:r>
        <w:separator/>
      </w:r>
    </w:p>
  </w:footnote>
  <w:footnote w:type="continuationSeparator" w:id="0">
    <w:p w14:paraId="10B20E87" w14:textId="77777777" w:rsidR="00AD1174" w:rsidRDefault="00AD1174" w:rsidP="00784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96DEE"/>
    <w:multiLevelType w:val="hybridMultilevel"/>
    <w:tmpl w:val="79EA6778"/>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E512B3"/>
    <w:multiLevelType w:val="hybridMultilevel"/>
    <w:tmpl w:val="248EDB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C20C02"/>
    <w:multiLevelType w:val="hybridMultilevel"/>
    <w:tmpl w:val="C6DC81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E3255AD"/>
    <w:multiLevelType w:val="hybridMultilevel"/>
    <w:tmpl w:val="AA503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 w15:restartNumberingAfterBreak="0">
    <w:nsid w:val="12F14AC1"/>
    <w:multiLevelType w:val="multilevel"/>
    <w:tmpl w:val="0AB046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EC50AB"/>
    <w:multiLevelType w:val="hybridMultilevel"/>
    <w:tmpl w:val="D74651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C74E7D"/>
    <w:multiLevelType w:val="hybridMultilevel"/>
    <w:tmpl w:val="C0122502"/>
    <w:lvl w:ilvl="0" w:tplc="DFE60D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8B6952"/>
    <w:multiLevelType w:val="multilevel"/>
    <w:tmpl w:val="7990F57C"/>
    <w:lvl w:ilvl="0">
      <w:start w:val="1"/>
      <w:numFmt w:val="decimal"/>
      <w:lvlText w:val="%1."/>
      <w:lvlJc w:val="left"/>
      <w:pPr>
        <w:ind w:left="644" w:hanging="360"/>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8" w15:restartNumberingAfterBreak="0">
    <w:nsid w:val="1FE5468B"/>
    <w:multiLevelType w:val="hybridMultilevel"/>
    <w:tmpl w:val="542ED996"/>
    <w:lvl w:ilvl="0" w:tplc="17602B2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590AB5"/>
    <w:multiLevelType w:val="hybridMultilevel"/>
    <w:tmpl w:val="EE3E8892"/>
    <w:lvl w:ilvl="0" w:tplc="04050001">
      <w:start w:val="1"/>
      <w:numFmt w:val="bullet"/>
      <w:lvlText w:val=""/>
      <w:lvlJc w:val="left"/>
      <w:pPr>
        <w:ind w:left="1068" w:hanging="360"/>
      </w:pPr>
      <w:rPr>
        <w:rFonts w:ascii="Symbol" w:hAnsi="Symbol" w:hint="default"/>
      </w:rPr>
    </w:lvl>
    <w:lvl w:ilvl="1" w:tplc="D66EFC84">
      <w:numFmt w:val="bullet"/>
      <w:lvlText w:val="•"/>
      <w:lvlJc w:val="left"/>
      <w:pPr>
        <w:ind w:left="1788" w:hanging="360"/>
      </w:pPr>
      <w:rPr>
        <w:rFonts w:ascii="Times New Roman" w:eastAsia="Times New Roman" w:hAnsi="Times New Roman" w:cs="Times New Roman"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C41772A"/>
    <w:multiLevelType w:val="hybridMultilevel"/>
    <w:tmpl w:val="BF20CD3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30450F82"/>
    <w:multiLevelType w:val="hybridMultilevel"/>
    <w:tmpl w:val="040EC9A8"/>
    <w:lvl w:ilvl="0" w:tplc="2C20290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424B75"/>
    <w:multiLevelType w:val="hybridMultilevel"/>
    <w:tmpl w:val="BF20CD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8669C"/>
    <w:multiLevelType w:val="hybridMultilevel"/>
    <w:tmpl w:val="982E9072"/>
    <w:lvl w:ilvl="0" w:tplc="996A01E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F6575F"/>
    <w:multiLevelType w:val="hybridMultilevel"/>
    <w:tmpl w:val="6CE28372"/>
    <w:lvl w:ilvl="0" w:tplc="996A01E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2365E49"/>
    <w:multiLevelType w:val="hybridMultilevel"/>
    <w:tmpl w:val="BF20CD3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42F86E26"/>
    <w:multiLevelType w:val="multilevel"/>
    <w:tmpl w:val="7990F57C"/>
    <w:lvl w:ilvl="0">
      <w:start w:val="1"/>
      <w:numFmt w:val="decimal"/>
      <w:lvlText w:val="%1."/>
      <w:lvlJc w:val="left"/>
      <w:pPr>
        <w:ind w:left="644" w:hanging="360"/>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7" w15:restartNumberingAfterBreak="0">
    <w:nsid w:val="45AF0DCF"/>
    <w:multiLevelType w:val="hybridMultilevel"/>
    <w:tmpl w:val="091E2B3C"/>
    <w:lvl w:ilvl="0" w:tplc="EC4002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99E0339"/>
    <w:multiLevelType w:val="hybridMultilevel"/>
    <w:tmpl w:val="CE96F78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4515F4"/>
    <w:multiLevelType w:val="hybridMultilevel"/>
    <w:tmpl w:val="DCE84C5A"/>
    <w:lvl w:ilvl="0" w:tplc="996A01E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87A0B6E"/>
    <w:multiLevelType w:val="multilevel"/>
    <w:tmpl w:val="6E9828A2"/>
    <w:lvl w:ilvl="0">
      <w:start w:val="1"/>
      <w:numFmt w:val="bullet"/>
      <w:lvlText w:val=""/>
      <w:lvlJc w:val="left"/>
      <w:pPr>
        <w:ind w:left="644" w:hanging="360"/>
      </w:pPr>
      <w:rPr>
        <w:rFonts w:ascii="Symbol" w:hAnsi="Symbol"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21" w15:restartNumberingAfterBreak="0">
    <w:nsid w:val="597B10EB"/>
    <w:multiLevelType w:val="hybridMultilevel"/>
    <w:tmpl w:val="E0387294"/>
    <w:lvl w:ilvl="0" w:tplc="4EB264F8">
      <w:numFmt w:val="bullet"/>
      <w:lvlText w:val="-"/>
      <w:lvlJc w:val="left"/>
      <w:pPr>
        <w:ind w:left="1770" w:hanging="360"/>
      </w:pPr>
      <w:rPr>
        <w:rFonts w:ascii="Times New Roman" w:eastAsia="Times New Roman" w:hAnsi="Times New Roman"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5C5610E1"/>
    <w:multiLevelType w:val="hybridMultilevel"/>
    <w:tmpl w:val="5310FA4C"/>
    <w:lvl w:ilvl="0" w:tplc="7CC40154">
      <w:start w:val="6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E51372"/>
    <w:multiLevelType w:val="hybridMultilevel"/>
    <w:tmpl w:val="04CEADDE"/>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3F0D55"/>
    <w:multiLevelType w:val="hybridMultilevel"/>
    <w:tmpl w:val="0CB4D4A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2757B8C"/>
    <w:multiLevelType w:val="hybridMultilevel"/>
    <w:tmpl w:val="9836ED80"/>
    <w:lvl w:ilvl="0" w:tplc="64EE7584">
      <w:start w:val="1"/>
      <w:numFmt w:val="lowerLetter"/>
      <w:lvlText w:val="%1)"/>
      <w:lvlJc w:val="left"/>
      <w:pPr>
        <w:tabs>
          <w:tab w:val="num" w:pos="0"/>
        </w:tabs>
        <w:ind w:left="0" w:firstLine="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7877CA5"/>
    <w:multiLevelType w:val="multilevel"/>
    <w:tmpl w:val="5120C2A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7" w15:restartNumberingAfterBreak="0">
    <w:nsid w:val="68111240"/>
    <w:multiLevelType w:val="singleLevel"/>
    <w:tmpl w:val="CFFEE2B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8" w15:restartNumberingAfterBreak="0">
    <w:nsid w:val="68FB4109"/>
    <w:multiLevelType w:val="multilevel"/>
    <w:tmpl w:val="78C484B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9" w15:restartNumberingAfterBreak="0">
    <w:nsid w:val="6FCB0336"/>
    <w:multiLevelType w:val="hybridMultilevel"/>
    <w:tmpl w:val="A07C35C6"/>
    <w:lvl w:ilvl="0" w:tplc="C39CD19A">
      <w:start w:val="10"/>
      <w:numFmt w:val="decimal"/>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0CC0E7C"/>
    <w:multiLevelType w:val="multilevel"/>
    <w:tmpl w:val="A5866DAE"/>
    <w:lvl w:ilvl="0">
      <w:numFmt w:val="bullet"/>
      <w:lvlText w:val="-"/>
      <w:lvlJc w:val="left"/>
      <w:pPr>
        <w:ind w:left="644" w:hanging="360"/>
      </w:pPr>
      <w:rPr>
        <w:rFonts w:ascii="Times New Roman" w:eastAsia="Times New Roman" w:hAnsi="Times New Roman" w:cs="Times New Roman"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31" w15:restartNumberingAfterBreak="0">
    <w:nsid w:val="76840A16"/>
    <w:multiLevelType w:val="singleLevel"/>
    <w:tmpl w:val="D26C294E"/>
    <w:lvl w:ilvl="0">
      <w:start w:val="1"/>
      <w:numFmt w:val="bullet"/>
      <w:lvlText w:val=""/>
      <w:lvlJc w:val="left"/>
      <w:pPr>
        <w:tabs>
          <w:tab w:val="num" w:pos="360"/>
        </w:tabs>
        <w:ind w:left="57" w:hanging="57"/>
      </w:pPr>
      <w:rPr>
        <w:rFonts w:ascii="Wingdings" w:hAnsi="Wingdings" w:hint="default"/>
      </w:rPr>
    </w:lvl>
  </w:abstractNum>
  <w:num w:numId="1" w16cid:durableId="2068646431">
    <w:abstractNumId w:val="24"/>
  </w:num>
  <w:num w:numId="2" w16cid:durableId="691149080">
    <w:abstractNumId w:val="29"/>
  </w:num>
  <w:num w:numId="3" w16cid:durableId="1879927991">
    <w:abstractNumId w:val="27"/>
  </w:num>
  <w:num w:numId="4" w16cid:durableId="2049333258">
    <w:abstractNumId w:val="7"/>
  </w:num>
  <w:num w:numId="5" w16cid:durableId="770659879">
    <w:abstractNumId w:val="0"/>
  </w:num>
  <w:num w:numId="6" w16cid:durableId="1713268368">
    <w:abstractNumId w:val="9"/>
  </w:num>
  <w:num w:numId="7" w16cid:durableId="206718472">
    <w:abstractNumId w:val="3"/>
  </w:num>
  <w:num w:numId="8" w16cid:durableId="953445836">
    <w:abstractNumId w:val="25"/>
  </w:num>
  <w:num w:numId="9" w16cid:durableId="534737555">
    <w:abstractNumId w:val="2"/>
  </w:num>
  <w:num w:numId="10" w16cid:durableId="2141000112">
    <w:abstractNumId w:val="31"/>
  </w:num>
  <w:num w:numId="11" w16cid:durableId="1265117167">
    <w:abstractNumId w:val="1"/>
  </w:num>
  <w:num w:numId="12" w16cid:durableId="795368915">
    <w:abstractNumId w:val="21"/>
  </w:num>
  <w:num w:numId="13" w16cid:durableId="311327614">
    <w:abstractNumId w:val="19"/>
  </w:num>
  <w:num w:numId="14" w16cid:durableId="1023939485">
    <w:abstractNumId w:val="13"/>
  </w:num>
  <w:num w:numId="15" w16cid:durableId="783891037">
    <w:abstractNumId w:val="14"/>
  </w:num>
  <w:num w:numId="16" w16cid:durableId="1888682220">
    <w:abstractNumId w:val="8"/>
  </w:num>
  <w:num w:numId="17" w16cid:durableId="404575953">
    <w:abstractNumId w:val="20"/>
  </w:num>
  <w:num w:numId="18" w16cid:durableId="1747342389">
    <w:abstractNumId w:val="5"/>
  </w:num>
  <w:num w:numId="19" w16cid:durableId="1005520865">
    <w:abstractNumId w:val="12"/>
  </w:num>
  <w:num w:numId="20" w16cid:durableId="1382898828">
    <w:abstractNumId w:val="10"/>
  </w:num>
  <w:num w:numId="21" w16cid:durableId="970210499">
    <w:abstractNumId w:val="15"/>
  </w:num>
  <w:num w:numId="22" w16cid:durableId="439036273">
    <w:abstractNumId w:val="22"/>
  </w:num>
  <w:num w:numId="23" w16cid:durableId="2114396037">
    <w:abstractNumId w:val="23"/>
  </w:num>
  <w:num w:numId="24" w16cid:durableId="1027950360">
    <w:abstractNumId w:val="30"/>
  </w:num>
  <w:num w:numId="25" w16cid:durableId="1583643996">
    <w:abstractNumId w:val="6"/>
  </w:num>
  <w:num w:numId="26" w16cid:durableId="1805853255">
    <w:abstractNumId w:val="18"/>
  </w:num>
  <w:num w:numId="27" w16cid:durableId="1352419614">
    <w:abstractNumId w:val="4"/>
  </w:num>
  <w:num w:numId="28" w16cid:durableId="641622515">
    <w:abstractNumId w:val="17"/>
  </w:num>
  <w:num w:numId="29" w16cid:durableId="1090539814">
    <w:abstractNumId w:val="28"/>
  </w:num>
  <w:num w:numId="30" w16cid:durableId="1520847750">
    <w:abstractNumId w:val="26"/>
  </w:num>
  <w:num w:numId="31" w16cid:durableId="950361432">
    <w:abstractNumId w:val="16"/>
  </w:num>
  <w:num w:numId="32" w16cid:durableId="19449161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62F"/>
    <w:rsid w:val="000001CB"/>
    <w:rsid w:val="000017B6"/>
    <w:rsid w:val="00002651"/>
    <w:rsid w:val="0000268D"/>
    <w:rsid w:val="00003CF6"/>
    <w:rsid w:val="0000458A"/>
    <w:rsid w:val="000075B4"/>
    <w:rsid w:val="000110A3"/>
    <w:rsid w:val="000170D4"/>
    <w:rsid w:val="00017A8F"/>
    <w:rsid w:val="00022985"/>
    <w:rsid w:val="000232C6"/>
    <w:rsid w:val="000308E5"/>
    <w:rsid w:val="000315A8"/>
    <w:rsid w:val="00033830"/>
    <w:rsid w:val="000359B2"/>
    <w:rsid w:val="00040857"/>
    <w:rsid w:val="0004132B"/>
    <w:rsid w:val="00042136"/>
    <w:rsid w:val="00043666"/>
    <w:rsid w:val="0005077C"/>
    <w:rsid w:val="00057673"/>
    <w:rsid w:val="00061C7D"/>
    <w:rsid w:val="00064407"/>
    <w:rsid w:val="0006714E"/>
    <w:rsid w:val="00071A7D"/>
    <w:rsid w:val="000723A3"/>
    <w:rsid w:val="00072609"/>
    <w:rsid w:val="00074C40"/>
    <w:rsid w:val="000771AB"/>
    <w:rsid w:val="00081096"/>
    <w:rsid w:val="00081826"/>
    <w:rsid w:val="0008572B"/>
    <w:rsid w:val="00086950"/>
    <w:rsid w:val="00086EDB"/>
    <w:rsid w:val="00093EDE"/>
    <w:rsid w:val="000957EE"/>
    <w:rsid w:val="000968EB"/>
    <w:rsid w:val="000A0F92"/>
    <w:rsid w:val="000A19C2"/>
    <w:rsid w:val="000A1CB9"/>
    <w:rsid w:val="000A332C"/>
    <w:rsid w:val="000A3C38"/>
    <w:rsid w:val="000A42EC"/>
    <w:rsid w:val="000A5771"/>
    <w:rsid w:val="000A6794"/>
    <w:rsid w:val="000A6D12"/>
    <w:rsid w:val="000A738F"/>
    <w:rsid w:val="000B0E2A"/>
    <w:rsid w:val="000B19ED"/>
    <w:rsid w:val="000B1C35"/>
    <w:rsid w:val="000B2143"/>
    <w:rsid w:val="000B2440"/>
    <w:rsid w:val="000B3335"/>
    <w:rsid w:val="000B426F"/>
    <w:rsid w:val="000C418A"/>
    <w:rsid w:val="000C5D25"/>
    <w:rsid w:val="000C6B42"/>
    <w:rsid w:val="000D139B"/>
    <w:rsid w:val="000D23FF"/>
    <w:rsid w:val="000D3395"/>
    <w:rsid w:val="000D3F17"/>
    <w:rsid w:val="000E031D"/>
    <w:rsid w:val="000E0FA7"/>
    <w:rsid w:val="000E3BB0"/>
    <w:rsid w:val="000E46B5"/>
    <w:rsid w:val="000E4F95"/>
    <w:rsid w:val="000E79A1"/>
    <w:rsid w:val="000E7C54"/>
    <w:rsid w:val="000F4DF2"/>
    <w:rsid w:val="000F7861"/>
    <w:rsid w:val="000F7DF2"/>
    <w:rsid w:val="00101285"/>
    <w:rsid w:val="001031AB"/>
    <w:rsid w:val="00105B18"/>
    <w:rsid w:val="00105FF2"/>
    <w:rsid w:val="001069F8"/>
    <w:rsid w:val="0011081C"/>
    <w:rsid w:val="0011406A"/>
    <w:rsid w:val="00115D74"/>
    <w:rsid w:val="00125B4E"/>
    <w:rsid w:val="00125CBC"/>
    <w:rsid w:val="00126B00"/>
    <w:rsid w:val="0013149D"/>
    <w:rsid w:val="0013456E"/>
    <w:rsid w:val="001406F5"/>
    <w:rsid w:val="00141086"/>
    <w:rsid w:val="00144318"/>
    <w:rsid w:val="0014446A"/>
    <w:rsid w:val="00144D0C"/>
    <w:rsid w:val="0014695E"/>
    <w:rsid w:val="00146BEE"/>
    <w:rsid w:val="00150E76"/>
    <w:rsid w:val="00153408"/>
    <w:rsid w:val="001534B6"/>
    <w:rsid w:val="00157364"/>
    <w:rsid w:val="001579CA"/>
    <w:rsid w:val="00157E51"/>
    <w:rsid w:val="00160E9F"/>
    <w:rsid w:val="0016259D"/>
    <w:rsid w:val="0016279D"/>
    <w:rsid w:val="00163AD5"/>
    <w:rsid w:val="001649C1"/>
    <w:rsid w:val="0016684F"/>
    <w:rsid w:val="00171C79"/>
    <w:rsid w:val="00180227"/>
    <w:rsid w:val="00182CC2"/>
    <w:rsid w:val="00185EF5"/>
    <w:rsid w:val="0018646B"/>
    <w:rsid w:val="0018673D"/>
    <w:rsid w:val="0019017F"/>
    <w:rsid w:val="00190836"/>
    <w:rsid w:val="00193A50"/>
    <w:rsid w:val="00193EE8"/>
    <w:rsid w:val="00195107"/>
    <w:rsid w:val="001A0C11"/>
    <w:rsid w:val="001A298D"/>
    <w:rsid w:val="001A4432"/>
    <w:rsid w:val="001B00BC"/>
    <w:rsid w:val="001B19E8"/>
    <w:rsid w:val="001B2281"/>
    <w:rsid w:val="001B4049"/>
    <w:rsid w:val="001C4CD8"/>
    <w:rsid w:val="001D2337"/>
    <w:rsid w:val="001D6E9D"/>
    <w:rsid w:val="001D7425"/>
    <w:rsid w:val="001E03D5"/>
    <w:rsid w:val="001E1E5F"/>
    <w:rsid w:val="001E2D15"/>
    <w:rsid w:val="001E32B6"/>
    <w:rsid w:val="001E4708"/>
    <w:rsid w:val="001E75E3"/>
    <w:rsid w:val="001E796E"/>
    <w:rsid w:val="001E7A6B"/>
    <w:rsid w:val="001E7CEA"/>
    <w:rsid w:val="001F13F2"/>
    <w:rsid w:val="001F38ED"/>
    <w:rsid w:val="001F3E81"/>
    <w:rsid w:val="001F53E6"/>
    <w:rsid w:val="001F686E"/>
    <w:rsid w:val="001F79C6"/>
    <w:rsid w:val="001F7B64"/>
    <w:rsid w:val="001F7DAA"/>
    <w:rsid w:val="00200D26"/>
    <w:rsid w:val="0020362B"/>
    <w:rsid w:val="0020425D"/>
    <w:rsid w:val="00205F3E"/>
    <w:rsid w:val="00206DD7"/>
    <w:rsid w:val="002121B9"/>
    <w:rsid w:val="0021222D"/>
    <w:rsid w:val="00215599"/>
    <w:rsid w:val="00217349"/>
    <w:rsid w:val="0022073D"/>
    <w:rsid w:val="00222B2A"/>
    <w:rsid w:val="0022510F"/>
    <w:rsid w:val="0022654C"/>
    <w:rsid w:val="00227CEB"/>
    <w:rsid w:val="00230E40"/>
    <w:rsid w:val="0023291B"/>
    <w:rsid w:val="00233003"/>
    <w:rsid w:val="002378D7"/>
    <w:rsid w:val="00237AC4"/>
    <w:rsid w:val="002407EC"/>
    <w:rsid w:val="00240E57"/>
    <w:rsid w:val="00241C1D"/>
    <w:rsid w:val="0024275F"/>
    <w:rsid w:val="00247298"/>
    <w:rsid w:val="00247585"/>
    <w:rsid w:val="00254AA6"/>
    <w:rsid w:val="00254C6C"/>
    <w:rsid w:val="00257090"/>
    <w:rsid w:val="002623F4"/>
    <w:rsid w:val="0026253B"/>
    <w:rsid w:val="00263359"/>
    <w:rsid w:val="00263500"/>
    <w:rsid w:val="00266223"/>
    <w:rsid w:val="002671E9"/>
    <w:rsid w:val="00276C59"/>
    <w:rsid w:val="002777BC"/>
    <w:rsid w:val="00277AD7"/>
    <w:rsid w:val="0028034E"/>
    <w:rsid w:val="00281F32"/>
    <w:rsid w:val="002838F3"/>
    <w:rsid w:val="0028535A"/>
    <w:rsid w:val="0029494E"/>
    <w:rsid w:val="00296E5C"/>
    <w:rsid w:val="002A383A"/>
    <w:rsid w:val="002A4443"/>
    <w:rsid w:val="002A4E02"/>
    <w:rsid w:val="002A54D9"/>
    <w:rsid w:val="002A57C9"/>
    <w:rsid w:val="002B1864"/>
    <w:rsid w:val="002B5ECD"/>
    <w:rsid w:val="002B66F7"/>
    <w:rsid w:val="002C0F39"/>
    <w:rsid w:val="002C2CE3"/>
    <w:rsid w:val="002C35BB"/>
    <w:rsid w:val="002C3FAE"/>
    <w:rsid w:val="002C4064"/>
    <w:rsid w:val="002C46EB"/>
    <w:rsid w:val="002C4D12"/>
    <w:rsid w:val="002C6FBA"/>
    <w:rsid w:val="002D64E0"/>
    <w:rsid w:val="002E053D"/>
    <w:rsid w:val="002E0FA4"/>
    <w:rsid w:val="002E32EC"/>
    <w:rsid w:val="002E35ED"/>
    <w:rsid w:val="002F4825"/>
    <w:rsid w:val="002F7F19"/>
    <w:rsid w:val="00300609"/>
    <w:rsid w:val="0030135F"/>
    <w:rsid w:val="003025B8"/>
    <w:rsid w:val="00302670"/>
    <w:rsid w:val="0030341B"/>
    <w:rsid w:val="00303D68"/>
    <w:rsid w:val="003042DF"/>
    <w:rsid w:val="00306D1D"/>
    <w:rsid w:val="003109B3"/>
    <w:rsid w:val="00313743"/>
    <w:rsid w:val="00314B19"/>
    <w:rsid w:val="00316F30"/>
    <w:rsid w:val="00317090"/>
    <w:rsid w:val="00317D64"/>
    <w:rsid w:val="00321B18"/>
    <w:rsid w:val="00322F11"/>
    <w:rsid w:val="00322FA2"/>
    <w:rsid w:val="003267D4"/>
    <w:rsid w:val="00327591"/>
    <w:rsid w:val="00327BB0"/>
    <w:rsid w:val="00327BDC"/>
    <w:rsid w:val="00330419"/>
    <w:rsid w:val="0033109E"/>
    <w:rsid w:val="00333939"/>
    <w:rsid w:val="003348C4"/>
    <w:rsid w:val="00337D24"/>
    <w:rsid w:val="00340D70"/>
    <w:rsid w:val="0034180A"/>
    <w:rsid w:val="00342917"/>
    <w:rsid w:val="00346B30"/>
    <w:rsid w:val="00346F56"/>
    <w:rsid w:val="0035080A"/>
    <w:rsid w:val="0035095B"/>
    <w:rsid w:val="00351DD5"/>
    <w:rsid w:val="0035411E"/>
    <w:rsid w:val="00362038"/>
    <w:rsid w:val="00363ECE"/>
    <w:rsid w:val="00364565"/>
    <w:rsid w:val="00366C75"/>
    <w:rsid w:val="00371EAA"/>
    <w:rsid w:val="003720F9"/>
    <w:rsid w:val="003725FE"/>
    <w:rsid w:val="00373E80"/>
    <w:rsid w:val="003748FD"/>
    <w:rsid w:val="003760B4"/>
    <w:rsid w:val="003761DD"/>
    <w:rsid w:val="00380E29"/>
    <w:rsid w:val="00382BD8"/>
    <w:rsid w:val="00385DEB"/>
    <w:rsid w:val="003871AD"/>
    <w:rsid w:val="0039244A"/>
    <w:rsid w:val="003930B2"/>
    <w:rsid w:val="00394CA1"/>
    <w:rsid w:val="00397E51"/>
    <w:rsid w:val="003A09D5"/>
    <w:rsid w:val="003A2C94"/>
    <w:rsid w:val="003B4104"/>
    <w:rsid w:val="003B76B6"/>
    <w:rsid w:val="003C088E"/>
    <w:rsid w:val="003C1847"/>
    <w:rsid w:val="003C2DD6"/>
    <w:rsid w:val="003C3DCF"/>
    <w:rsid w:val="003C54F7"/>
    <w:rsid w:val="003C64D1"/>
    <w:rsid w:val="003D1782"/>
    <w:rsid w:val="003D75F2"/>
    <w:rsid w:val="003E1FED"/>
    <w:rsid w:val="003E3141"/>
    <w:rsid w:val="003E35EF"/>
    <w:rsid w:val="003E3B27"/>
    <w:rsid w:val="003E7D52"/>
    <w:rsid w:val="003F2811"/>
    <w:rsid w:val="003F5817"/>
    <w:rsid w:val="00401BAE"/>
    <w:rsid w:val="00402245"/>
    <w:rsid w:val="004027E9"/>
    <w:rsid w:val="00404780"/>
    <w:rsid w:val="00405384"/>
    <w:rsid w:val="00406172"/>
    <w:rsid w:val="00407B22"/>
    <w:rsid w:val="0041091D"/>
    <w:rsid w:val="004112A4"/>
    <w:rsid w:val="00421F98"/>
    <w:rsid w:val="004258EE"/>
    <w:rsid w:val="00426546"/>
    <w:rsid w:val="00427158"/>
    <w:rsid w:val="004308D2"/>
    <w:rsid w:val="00430C7E"/>
    <w:rsid w:val="004321B6"/>
    <w:rsid w:val="00432BC8"/>
    <w:rsid w:val="00433EDD"/>
    <w:rsid w:val="00435EF8"/>
    <w:rsid w:val="00435F56"/>
    <w:rsid w:val="0043706C"/>
    <w:rsid w:val="00446207"/>
    <w:rsid w:val="00446439"/>
    <w:rsid w:val="00447FB9"/>
    <w:rsid w:val="00451B0F"/>
    <w:rsid w:val="00452766"/>
    <w:rsid w:val="00453D45"/>
    <w:rsid w:val="0045750D"/>
    <w:rsid w:val="00460543"/>
    <w:rsid w:val="00460D06"/>
    <w:rsid w:val="0046186E"/>
    <w:rsid w:val="004620B7"/>
    <w:rsid w:val="0046221A"/>
    <w:rsid w:val="00462946"/>
    <w:rsid w:val="004641BD"/>
    <w:rsid w:val="00476623"/>
    <w:rsid w:val="00477B03"/>
    <w:rsid w:val="0048623A"/>
    <w:rsid w:val="00487774"/>
    <w:rsid w:val="0049051C"/>
    <w:rsid w:val="00492068"/>
    <w:rsid w:val="00492304"/>
    <w:rsid w:val="00493116"/>
    <w:rsid w:val="0049408C"/>
    <w:rsid w:val="00494AAB"/>
    <w:rsid w:val="00496D6B"/>
    <w:rsid w:val="004A1142"/>
    <w:rsid w:val="004A19EA"/>
    <w:rsid w:val="004A2A0F"/>
    <w:rsid w:val="004A61B9"/>
    <w:rsid w:val="004A645D"/>
    <w:rsid w:val="004A7B4E"/>
    <w:rsid w:val="004B5D98"/>
    <w:rsid w:val="004B6DB7"/>
    <w:rsid w:val="004C0CC3"/>
    <w:rsid w:val="004C0EBE"/>
    <w:rsid w:val="004C2362"/>
    <w:rsid w:val="004C33C0"/>
    <w:rsid w:val="004C3562"/>
    <w:rsid w:val="004C524B"/>
    <w:rsid w:val="004C6CB7"/>
    <w:rsid w:val="004C6FFA"/>
    <w:rsid w:val="004C79C7"/>
    <w:rsid w:val="004D2646"/>
    <w:rsid w:val="004D3EB3"/>
    <w:rsid w:val="004D57A5"/>
    <w:rsid w:val="004E0DF8"/>
    <w:rsid w:val="004E343B"/>
    <w:rsid w:val="004E468C"/>
    <w:rsid w:val="004E4A11"/>
    <w:rsid w:val="004E4E5B"/>
    <w:rsid w:val="004E5100"/>
    <w:rsid w:val="004E7CFA"/>
    <w:rsid w:val="004F0278"/>
    <w:rsid w:val="004F065D"/>
    <w:rsid w:val="004F29DF"/>
    <w:rsid w:val="004F530D"/>
    <w:rsid w:val="004F57C9"/>
    <w:rsid w:val="004F69BB"/>
    <w:rsid w:val="004F6FCF"/>
    <w:rsid w:val="004F726C"/>
    <w:rsid w:val="004F7805"/>
    <w:rsid w:val="004F7ECE"/>
    <w:rsid w:val="0050337B"/>
    <w:rsid w:val="00514E59"/>
    <w:rsid w:val="0051721C"/>
    <w:rsid w:val="0052178D"/>
    <w:rsid w:val="00526B88"/>
    <w:rsid w:val="005352FC"/>
    <w:rsid w:val="00535D8B"/>
    <w:rsid w:val="00537ACE"/>
    <w:rsid w:val="00540D58"/>
    <w:rsid w:val="005413B9"/>
    <w:rsid w:val="00542920"/>
    <w:rsid w:val="005429F6"/>
    <w:rsid w:val="00542D28"/>
    <w:rsid w:val="00547231"/>
    <w:rsid w:val="005507DD"/>
    <w:rsid w:val="00552474"/>
    <w:rsid w:val="005524BF"/>
    <w:rsid w:val="0055256B"/>
    <w:rsid w:val="005526A9"/>
    <w:rsid w:val="00555E89"/>
    <w:rsid w:val="00557D70"/>
    <w:rsid w:val="005628B7"/>
    <w:rsid w:val="00562C1A"/>
    <w:rsid w:val="00563299"/>
    <w:rsid w:val="00570DF3"/>
    <w:rsid w:val="00572C8A"/>
    <w:rsid w:val="005731F9"/>
    <w:rsid w:val="0057507F"/>
    <w:rsid w:val="0057602B"/>
    <w:rsid w:val="00581BA3"/>
    <w:rsid w:val="005826F0"/>
    <w:rsid w:val="0058339E"/>
    <w:rsid w:val="00584359"/>
    <w:rsid w:val="00591678"/>
    <w:rsid w:val="005920D0"/>
    <w:rsid w:val="00592452"/>
    <w:rsid w:val="00596697"/>
    <w:rsid w:val="005A0389"/>
    <w:rsid w:val="005A2721"/>
    <w:rsid w:val="005A540D"/>
    <w:rsid w:val="005A6BAC"/>
    <w:rsid w:val="005A6C65"/>
    <w:rsid w:val="005A6D65"/>
    <w:rsid w:val="005A776A"/>
    <w:rsid w:val="005A7E08"/>
    <w:rsid w:val="005B02B8"/>
    <w:rsid w:val="005B06D8"/>
    <w:rsid w:val="005B1268"/>
    <w:rsid w:val="005B1886"/>
    <w:rsid w:val="005B3E69"/>
    <w:rsid w:val="005B480C"/>
    <w:rsid w:val="005B6C7F"/>
    <w:rsid w:val="005C0AA0"/>
    <w:rsid w:val="005C4670"/>
    <w:rsid w:val="005C67B7"/>
    <w:rsid w:val="005C6836"/>
    <w:rsid w:val="005C7C86"/>
    <w:rsid w:val="005D193C"/>
    <w:rsid w:val="005D3C9F"/>
    <w:rsid w:val="005D6C7D"/>
    <w:rsid w:val="005E08E4"/>
    <w:rsid w:val="005E1325"/>
    <w:rsid w:val="005E18F4"/>
    <w:rsid w:val="005E4928"/>
    <w:rsid w:val="005E4D40"/>
    <w:rsid w:val="005E691C"/>
    <w:rsid w:val="005F0664"/>
    <w:rsid w:val="005F08F2"/>
    <w:rsid w:val="005F2CB4"/>
    <w:rsid w:val="005F3B1B"/>
    <w:rsid w:val="005F722A"/>
    <w:rsid w:val="005F7CCE"/>
    <w:rsid w:val="006026AA"/>
    <w:rsid w:val="00604584"/>
    <w:rsid w:val="00604DC0"/>
    <w:rsid w:val="006061EE"/>
    <w:rsid w:val="00606723"/>
    <w:rsid w:val="006108C4"/>
    <w:rsid w:val="00611374"/>
    <w:rsid w:val="006136FC"/>
    <w:rsid w:val="006137C8"/>
    <w:rsid w:val="00614868"/>
    <w:rsid w:val="0061541B"/>
    <w:rsid w:val="006157E8"/>
    <w:rsid w:val="00615FCA"/>
    <w:rsid w:val="00616653"/>
    <w:rsid w:val="00616713"/>
    <w:rsid w:val="00616AEA"/>
    <w:rsid w:val="00620359"/>
    <w:rsid w:val="0062076D"/>
    <w:rsid w:val="00620D55"/>
    <w:rsid w:val="00621D6B"/>
    <w:rsid w:val="00622FF3"/>
    <w:rsid w:val="0062338A"/>
    <w:rsid w:val="00626F70"/>
    <w:rsid w:val="00630B7A"/>
    <w:rsid w:val="00631ADA"/>
    <w:rsid w:val="00631B29"/>
    <w:rsid w:val="00631D67"/>
    <w:rsid w:val="00636BA6"/>
    <w:rsid w:val="006411A4"/>
    <w:rsid w:val="006412AF"/>
    <w:rsid w:val="00641837"/>
    <w:rsid w:val="0064250E"/>
    <w:rsid w:val="0064351A"/>
    <w:rsid w:val="00647056"/>
    <w:rsid w:val="00647579"/>
    <w:rsid w:val="006519E8"/>
    <w:rsid w:val="006528C7"/>
    <w:rsid w:val="006549BF"/>
    <w:rsid w:val="00654AD3"/>
    <w:rsid w:val="00655321"/>
    <w:rsid w:val="00667A89"/>
    <w:rsid w:val="006703F8"/>
    <w:rsid w:val="00671F17"/>
    <w:rsid w:val="00671F32"/>
    <w:rsid w:val="00673AFB"/>
    <w:rsid w:val="00676E29"/>
    <w:rsid w:val="00680DFA"/>
    <w:rsid w:val="00686008"/>
    <w:rsid w:val="00692528"/>
    <w:rsid w:val="00693AA8"/>
    <w:rsid w:val="006946B5"/>
    <w:rsid w:val="006951DA"/>
    <w:rsid w:val="006959AC"/>
    <w:rsid w:val="00696012"/>
    <w:rsid w:val="006A0006"/>
    <w:rsid w:val="006A0541"/>
    <w:rsid w:val="006A67F4"/>
    <w:rsid w:val="006A6C5A"/>
    <w:rsid w:val="006B00C5"/>
    <w:rsid w:val="006B2712"/>
    <w:rsid w:val="006B309B"/>
    <w:rsid w:val="006B4842"/>
    <w:rsid w:val="006C180B"/>
    <w:rsid w:val="006C1933"/>
    <w:rsid w:val="006C20BA"/>
    <w:rsid w:val="006C2CAC"/>
    <w:rsid w:val="006C4773"/>
    <w:rsid w:val="006C4A51"/>
    <w:rsid w:val="006C4E3D"/>
    <w:rsid w:val="006C6F86"/>
    <w:rsid w:val="006C7662"/>
    <w:rsid w:val="006D2780"/>
    <w:rsid w:val="006D483A"/>
    <w:rsid w:val="006D4B9B"/>
    <w:rsid w:val="006D5AD0"/>
    <w:rsid w:val="006D5C73"/>
    <w:rsid w:val="006E1151"/>
    <w:rsid w:val="006E39B3"/>
    <w:rsid w:val="006E428E"/>
    <w:rsid w:val="006E79A3"/>
    <w:rsid w:val="006F06A8"/>
    <w:rsid w:val="006F0BCF"/>
    <w:rsid w:val="006F18D6"/>
    <w:rsid w:val="006F3FC0"/>
    <w:rsid w:val="006F50B5"/>
    <w:rsid w:val="006F61A2"/>
    <w:rsid w:val="006F6A04"/>
    <w:rsid w:val="006F786B"/>
    <w:rsid w:val="006F78D7"/>
    <w:rsid w:val="007061B1"/>
    <w:rsid w:val="0070667A"/>
    <w:rsid w:val="007100F4"/>
    <w:rsid w:val="007105DF"/>
    <w:rsid w:val="007122F4"/>
    <w:rsid w:val="00712A2F"/>
    <w:rsid w:val="00714411"/>
    <w:rsid w:val="0071631C"/>
    <w:rsid w:val="0071665A"/>
    <w:rsid w:val="00720FB6"/>
    <w:rsid w:val="00723F63"/>
    <w:rsid w:val="0072465C"/>
    <w:rsid w:val="0072471D"/>
    <w:rsid w:val="00725C9A"/>
    <w:rsid w:val="00726AA9"/>
    <w:rsid w:val="007323D0"/>
    <w:rsid w:val="007347B3"/>
    <w:rsid w:val="00734A57"/>
    <w:rsid w:val="0073516B"/>
    <w:rsid w:val="0073774E"/>
    <w:rsid w:val="0074074D"/>
    <w:rsid w:val="007408F4"/>
    <w:rsid w:val="007452C5"/>
    <w:rsid w:val="00746101"/>
    <w:rsid w:val="00746267"/>
    <w:rsid w:val="00754198"/>
    <w:rsid w:val="007544E1"/>
    <w:rsid w:val="00754B4B"/>
    <w:rsid w:val="00757183"/>
    <w:rsid w:val="0076060A"/>
    <w:rsid w:val="00761627"/>
    <w:rsid w:val="00761CAB"/>
    <w:rsid w:val="00762AC8"/>
    <w:rsid w:val="00762C72"/>
    <w:rsid w:val="0076404C"/>
    <w:rsid w:val="00764B44"/>
    <w:rsid w:val="0076721F"/>
    <w:rsid w:val="00771DAE"/>
    <w:rsid w:val="00772C5A"/>
    <w:rsid w:val="00774B5F"/>
    <w:rsid w:val="007800C9"/>
    <w:rsid w:val="00780238"/>
    <w:rsid w:val="007829B9"/>
    <w:rsid w:val="00783E6C"/>
    <w:rsid w:val="0078474A"/>
    <w:rsid w:val="00784D34"/>
    <w:rsid w:val="007866AF"/>
    <w:rsid w:val="0078764A"/>
    <w:rsid w:val="00787E87"/>
    <w:rsid w:val="007937C0"/>
    <w:rsid w:val="007A0C19"/>
    <w:rsid w:val="007A0CB5"/>
    <w:rsid w:val="007A0D6C"/>
    <w:rsid w:val="007A130B"/>
    <w:rsid w:val="007A44DF"/>
    <w:rsid w:val="007A5307"/>
    <w:rsid w:val="007A7780"/>
    <w:rsid w:val="007A7FA7"/>
    <w:rsid w:val="007B200B"/>
    <w:rsid w:val="007B4FA4"/>
    <w:rsid w:val="007B507D"/>
    <w:rsid w:val="007B53A7"/>
    <w:rsid w:val="007B75AF"/>
    <w:rsid w:val="007C0B48"/>
    <w:rsid w:val="007C144F"/>
    <w:rsid w:val="007C1825"/>
    <w:rsid w:val="007C1886"/>
    <w:rsid w:val="007C27C9"/>
    <w:rsid w:val="007C2C48"/>
    <w:rsid w:val="007C2E46"/>
    <w:rsid w:val="007C34FA"/>
    <w:rsid w:val="007C5525"/>
    <w:rsid w:val="007D0C8A"/>
    <w:rsid w:val="007D134D"/>
    <w:rsid w:val="007D22A3"/>
    <w:rsid w:val="007D4336"/>
    <w:rsid w:val="007D6AC5"/>
    <w:rsid w:val="007D712E"/>
    <w:rsid w:val="007E1084"/>
    <w:rsid w:val="007E51F8"/>
    <w:rsid w:val="007E52F4"/>
    <w:rsid w:val="007E7813"/>
    <w:rsid w:val="007F3BC9"/>
    <w:rsid w:val="007F71C5"/>
    <w:rsid w:val="008007E6"/>
    <w:rsid w:val="008018FA"/>
    <w:rsid w:val="0080282A"/>
    <w:rsid w:val="008046FB"/>
    <w:rsid w:val="00804B03"/>
    <w:rsid w:val="00805CEA"/>
    <w:rsid w:val="008074F7"/>
    <w:rsid w:val="0080751D"/>
    <w:rsid w:val="0081031D"/>
    <w:rsid w:val="00810A5B"/>
    <w:rsid w:val="008120C8"/>
    <w:rsid w:val="00815527"/>
    <w:rsid w:val="0081702C"/>
    <w:rsid w:val="008213C2"/>
    <w:rsid w:val="00822DDA"/>
    <w:rsid w:val="00822E48"/>
    <w:rsid w:val="008255A0"/>
    <w:rsid w:val="00826E76"/>
    <w:rsid w:val="00827C2B"/>
    <w:rsid w:val="00831971"/>
    <w:rsid w:val="00831F70"/>
    <w:rsid w:val="00831FCF"/>
    <w:rsid w:val="00833352"/>
    <w:rsid w:val="008337C3"/>
    <w:rsid w:val="00835AB6"/>
    <w:rsid w:val="008375AD"/>
    <w:rsid w:val="008423F5"/>
    <w:rsid w:val="00843FA8"/>
    <w:rsid w:val="00844610"/>
    <w:rsid w:val="00847551"/>
    <w:rsid w:val="00847B67"/>
    <w:rsid w:val="00852FB5"/>
    <w:rsid w:val="00853FE7"/>
    <w:rsid w:val="00854FFD"/>
    <w:rsid w:val="0085772F"/>
    <w:rsid w:val="00860D03"/>
    <w:rsid w:val="00862C18"/>
    <w:rsid w:val="00872CB2"/>
    <w:rsid w:val="00876CA6"/>
    <w:rsid w:val="0088139B"/>
    <w:rsid w:val="0088543B"/>
    <w:rsid w:val="00895032"/>
    <w:rsid w:val="008960A4"/>
    <w:rsid w:val="0089621A"/>
    <w:rsid w:val="00896E54"/>
    <w:rsid w:val="00896EDD"/>
    <w:rsid w:val="008A0640"/>
    <w:rsid w:val="008A3380"/>
    <w:rsid w:val="008A46D7"/>
    <w:rsid w:val="008A7EFA"/>
    <w:rsid w:val="008B01E4"/>
    <w:rsid w:val="008B3654"/>
    <w:rsid w:val="008B401F"/>
    <w:rsid w:val="008B4020"/>
    <w:rsid w:val="008B54E2"/>
    <w:rsid w:val="008C0D90"/>
    <w:rsid w:val="008C110D"/>
    <w:rsid w:val="008C2061"/>
    <w:rsid w:val="008C2391"/>
    <w:rsid w:val="008C2548"/>
    <w:rsid w:val="008C2E68"/>
    <w:rsid w:val="008C5BA0"/>
    <w:rsid w:val="008C7831"/>
    <w:rsid w:val="008D1925"/>
    <w:rsid w:val="008D1A40"/>
    <w:rsid w:val="008D2776"/>
    <w:rsid w:val="008D27E9"/>
    <w:rsid w:val="008D3F9D"/>
    <w:rsid w:val="008D4452"/>
    <w:rsid w:val="008D725D"/>
    <w:rsid w:val="008E1A48"/>
    <w:rsid w:val="008E1C5E"/>
    <w:rsid w:val="008E2A7D"/>
    <w:rsid w:val="008E48D8"/>
    <w:rsid w:val="008E5162"/>
    <w:rsid w:val="008E657F"/>
    <w:rsid w:val="008E7D8A"/>
    <w:rsid w:val="008E7FF7"/>
    <w:rsid w:val="008F1549"/>
    <w:rsid w:val="008F7761"/>
    <w:rsid w:val="008F7B52"/>
    <w:rsid w:val="008F7D41"/>
    <w:rsid w:val="00900868"/>
    <w:rsid w:val="009011CE"/>
    <w:rsid w:val="00905A69"/>
    <w:rsid w:val="0090753D"/>
    <w:rsid w:val="00907678"/>
    <w:rsid w:val="00910680"/>
    <w:rsid w:val="009107E0"/>
    <w:rsid w:val="00912DCE"/>
    <w:rsid w:val="00915752"/>
    <w:rsid w:val="009166F4"/>
    <w:rsid w:val="00916B3D"/>
    <w:rsid w:val="00922876"/>
    <w:rsid w:val="009237CC"/>
    <w:rsid w:val="00925580"/>
    <w:rsid w:val="00926523"/>
    <w:rsid w:val="00927215"/>
    <w:rsid w:val="00931530"/>
    <w:rsid w:val="009341B3"/>
    <w:rsid w:val="0093663B"/>
    <w:rsid w:val="00936E28"/>
    <w:rsid w:val="009404F8"/>
    <w:rsid w:val="009406FD"/>
    <w:rsid w:val="00940FD3"/>
    <w:rsid w:val="00943493"/>
    <w:rsid w:val="00945635"/>
    <w:rsid w:val="00945F3A"/>
    <w:rsid w:val="00946224"/>
    <w:rsid w:val="00947357"/>
    <w:rsid w:val="009501E0"/>
    <w:rsid w:val="00950EE1"/>
    <w:rsid w:val="0095280A"/>
    <w:rsid w:val="00956829"/>
    <w:rsid w:val="00960CD6"/>
    <w:rsid w:val="00962F85"/>
    <w:rsid w:val="009668FD"/>
    <w:rsid w:val="009703C7"/>
    <w:rsid w:val="009707B6"/>
    <w:rsid w:val="00970D0D"/>
    <w:rsid w:val="00972106"/>
    <w:rsid w:val="00972895"/>
    <w:rsid w:val="00975247"/>
    <w:rsid w:val="0097618A"/>
    <w:rsid w:val="00981247"/>
    <w:rsid w:val="00981606"/>
    <w:rsid w:val="00984890"/>
    <w:rsid w:val="00985810"/>
    <w:rsid w:val="00991C02"/>
    <w:rsid w:val="00992801"/>
    <w:rsid w:val="00992D69"/>
    <w:rsid w:val="00995E02"/>
    <w:rsid w:val="00996F80"/>
    <w:rsid w:val="009A1339"/>
    <w:rsid w:val="009A2EA6"/>
    <w:rsid w:val="009A399C"/>
    <w:rsid w:val="009A3BD9"/>
    <w:rsid w:val="009A4873"/>
    <w:rsid w:val="009A6264"/>
    <w:rsid w:val="009A6673"/>
    <w:rsid w:val="009A6F7E"/>
    <w:rsid w:val="009A7205"/>
    <w:rsid w:val="009B2789"/>
    <w:rsid w:val="009B3331"/>
    <w:rsid w:val="009B46D8"/>
    <w:rsid w:val="009B552C"/>
    <w:rsid w:val="009B55D9"/>
    <w:rsid w:val="009B5CAF"/>
    <w:rsid w:val="009B6469"/>
    <w:rsid w:val="009B7E7B"/>
    <w:rsid w:val="009C0F2E"/>
    <w:rsid w:val="009C1C1B"/>
    <w:rsid w:val="009C2E09"/>
    <w:rsid w:val="009C39D2"/>
    <w:rsid w:val="009D055B"/>
    <w:rsid w:val="009D07BB"/>
    <w:rsid w:val="009D0E97"/>
    <w:rsid w:val="009D32A7"/>
    <w:rsid w:val="009D3D74"/>
    <w:rsid w:val="009D694D"/>
    <w:rsid w:val="009D6C6F"/>
    <w:rsid w:val="009D7220"/>
    <w:rsid w:val="009E02EE"/>
    <w:rsid w:val="009E0329"/>
    <w:rsid w:val="009E12B9"/>
    <w:rsid w:val="009E1344"/>
    <w:rsid w:val="009E20E1"/>
    <w:rsid w:val="009E3017"/>
    <w:rsid w:val="009E5B67"/>
    <w:rsid w:val="009E674B"/>
    <w:rsid w:val="009E6C13"/>
    <w:rsid w:val="009F1495"/>
    <w:rsid w:val="009F1A53"/>
    <w:rsid w:val="009F4F58"/>
    <w:rsid w:val="009F624D"/>
    <w:rsid w:val="009F7FE2"/>
    <w:rsid w:val="00A00243"/>
    <w:rsid w:val="00A03222"/>
    <w:rsid w:val="00A032AB"/>
    <w:rsid w:val="00A04E5A"/>
    <w:rsid w:val="00A07F60"/>
    <w:rsid w:val="00A1005A"/>
    <w:rsid w:val="00A11603"/>
    <w:rsid w:val="00A129FA"/>
    <w:rsid w:val="00A13303"/>
    <w:rsid w:val="00A15DD9"/>
    <w:rsid w:val="00A21DA0"/>
    <w:rsid w:val="00A232A9"/>
    <w:rsid w:val="00A2483D"/>
    <w:rsid w:val="00A2748F"/>
    <w:rsid w:val="00A329AC"/>
    <w:rsid w:val="00A36A03"/>
    <w:rsid w:val="00A37523"/>
    <w:rsid w:val="00A3765E"/>
    <w:rsid w:val="00A4049C"/>
    <w:rsid w:val="00A41A78"/>
    <w:rsid w:val="00A449FD"/>
    <w:rsid w:val="00A44CBA"/>
    <w:rsid w:val="00A50281"/>
    <w:rsid w:val="00A51A3E"/>
    <w:rsid w:val="00A5327A"/>
    <w:rsid w:val="00A53C1A"/>
    <w:rsid w:val="00A53C8D"/>
    <w:rsid w:val="00A57F0B"/>
    <w:rsid w:val="00A57FEF"/>
    <w:rsid w:val="00A600D2"/>
    <w:rsid w:val="00A627D5"/>
    <w:rsid w:val="00A64658"/>
    <w:rsid w:val="00A71934"/>
    <w:rsid w:val="00A7487A"/>
    <w:rsid w:val="00A74DAD"/>
    <w:rsid w:val="00A76DCF"/>
    <w:rsid w:val="00A77749"/>
    <w:rsid w:val="00A801BB"/>
    <w:rsid w:val="00A82020"/>
    <w:rsid w:val="00A827B2"/>
    <w:rsid w:val="00A858AF"/>
    <w:rsid w:val="00A85FAA"/>
    <w:rsid w:val="00A86A5F"/>
    <w:rsid w:val="00A950FD"/>
    <w:rsid w:val="00A95FB2"/>
    <w:rsid w:val="00A9758A"/>
    <w:rsid w:val="00AA06D2"/>
    <w:rsid w:val="00AA1076"/>
    <w:rsid w:val="00AA1BB7"/>
    <w:rsid w:val="00AA2BB3"/>
    <w:rsid w:val="00AA2FCC"/>
    <w:rsid w:val="00AA5BA1"/>
    <w:rsid w:val="00AA60F8"/>
    <w:rsid w:val="00AA650F"/>
    <w:rsid w:val="00AA72FA"/>
    <w:rsid w:val="00AB12E9"/>
    <w:rsid w:val="00AB23C5"/>
    <w:rsid w:val="00AB4E80"/>
    <w:rsid w:val="00AB549F"/>
    <w:rsid w:val="00AB751A"/>
    <w:rsid w:val="00AC044D"/>
    <w:rsid w:val="00AC1573"/>
    <w:rsid w:val="00AC1943"/>
    <w:rsid w:val="00AC5E1F"/>
    <w:rsid w:val="00AC6C0B"/>
    <w:rsid w:val="00AD1174"/>
    <w:rsid w:val="00AD2178"/>
    <w:rsid w:val="00AD5153"/>
    <w:rsid w:val="00AD5E31"/>
    <w:rsid w:val="00AD685E"/>
    <w:rsid w:val="00AD7AED"/>
    <w:rsid w:val="00AE025B"/>
    <w:rsid w:val="00AE276A"/>
    <w:rsid w:val="00AE2919"/>
    <w:rsid w:val="00AE7D42"/>
    <w:rsid w:val="00AF054C"/>
    <w:rsid w:val="00AF0A60"/>
    <w:rsid w:val="00AF25C8"/>
    <w:rsid w:val="00AF2962"/>
    <w:rsid w:val="00AF3FC1"/>
    <w:rsid w:val="00AF47F2"/>
    <w:rsid w:val="00AF5D1A"/>
    <w:rsid w:val="00AF5FFD"/>
    <w:rsid w:val="00AF7AA5"/>
    <w:rsid w:val="00B01EB2"/>
    <w:rsid w:val="00B034A5"/>
    <w:rsid w:val="00B03BCB"/>
    <w:rsid w:val="00B05A1D"/>
    <w:rsid w:val="00B0705C"/>
    <w:rsid w:val="00B10D1F"/>
    <w:rsid w:val="00B1159B"/>
    <w:rsid w:val="00B14161"/>
    <w:rsid w:val="00B1490A"/>
    <w:rsid w:val="00B204F1"/>
    <w:rsid w:val="00B206CE"/>
    <w:rsid w:val="00B227DE"/>
    <w:rsid w:val="00B24227"/>
    <w:rsid w:val="00B30E1A"/>
    <w:rsid w:val="00B3261F"/>
    <w:rsid w:val="00B35B3D"/>
    <w:rsid w:val="00B36F36"/>
    <w:rsid w:val="00B40C9A"/>
    <w:rsid w:val="00B40ECF"/>
    <w:rsid w:val="00B439DE"/>
    <w:rsid w:val="00B5262F"/>
    <w:rsid w:val="00B52F56"/>
    <w:rsid w:val="00B56BFE"/>
    <w:rsid w:val="00B57E4C"/>
    <w:rsid w:val="00B57FD6"/>
    <w:rsid w:val="00B6527E"/>
    <w:rsid w:val="00B65F3D"/>
    <w:rsid w:val="00B678FF"/>
    <w:rsid w:val="00B72FCD"/>
    <w:rsid w:val="00B74076"/>
    <w:rsid w:val="00B76EB0"/>
    <w:rsid w:val="00B77229"/>
    <w:rsid w:val="00B86E8D"/>
    <w:rsid w:val="00B902A8"/>
    <w:rsid w:val="00B930DE"/>
    <w:rsid w:val="00B940EA"/>
    <w:rsid w:val="00B95D3B"/>
    <w:rsid w:val="00B96E26"/>
    <w:rsid w:val="00BA0BAE"/>
    <w:rsid w:val="00BA0C78"/>
    <w:rsid w:val="00BA17F3"/>
    <w:rsid w:val="00BA2A80"/>
    <w:rsid w:val="00BA2B05"/>
    <w:rsid w:val="00BA3B1C"/>
    <w:rsid w:val="00BA409B"/>
    <w:rsid w:val="00BA71F1"/>
    <w:rsid w:val="00BB06CF"/>
    <w:rsid w:val="00BB0CEE"/>
    <w:rsid w:val="00BB3B47"/>
    <w:rsid w:val="00BB6491"/>
    <w:rsid w:val="00BB6F3E"/>
    <w:rsid w:val="00BB7F76"/>
    <w:rsid w:val="00BC159B"/>
    <w:rsid w:val="00BC19C3"/>
    <w:rsid w:val="00BD05B8"/>
    <w:rsid w:val="00BD2089"/>
    <w:rsid w:val="00BD5290"/>
    <w:rsid w:val="00BD7434"/>
    <w:rsid w:val="00BE09A6"/>
    <w:rsid w:val="00BE4D4B"/>
    <w:rsid w:val="00BF1F3A"/>
    <w:rsid w:val="00BF4DB4"/>
    <w:rsid w:val="00C070AD"/>
    <w:rsid w:val="00C106A2"/>
    <w:rsid w:val="00C109EC"/>
    <w:rsid w:val="00C148C9"/>
    <w:rsid w:val="00C14ED9"/>
    <w:rsid w:val="00C17457"/>
    <w:rsid w:val="00C22CB4"/>
    <w:rsid w:val="00C24BBA"/>
    <w:rsid w:val="00C26128"/>
    <w:rsid w:val="00C300B2"/>
    <w:rsid w:val="00C30203"/>
    <w:rsid w:val="00C414B0"/>
    <w:rsid w:val="00C4359F"/>
    <w:rsid w:val="00C43D62"/>
    <w:rsid w:val="00C44E8C"/>
    <w:rsid w:val="00C44F84"/>
    <w:rsid w:val="00C46577"/>
    <w:rsid w:val="00C4664B"/>
    <w:rsid w:val="00C4722B"/>
    <w:rsid w:val="00C5306C"/>
    <w:rsid w:val="00C53602"/>
    <w:rsid w:val="00C55312"/>
    <w:rsid w:val="00C55A15"/>
    <w:rsid w:val="00C55B43"/>
    <w:rsid w:val="00C56933"/>
    <w:rsid w:val="00C57DB4"/>
    <w:rsid w:val="00C631D9"/>
    <w:rsid w:val="00C643C1"/>
    <w:rsid w:val="00C652ED"/>
    <w:rsid w:val="00C70D5C"/>
    <w:rsid w:val="00C70E80"/>
    <w:rsid w:val="00C71BB7"/>
    <w:rsid w:val="00C72A8A"/>
    <w:rsid w:val="00C75A83"/>
    <w:rsid w:val="00C7607D"/>
    <w:rsid w:val="00C774AD"/>
    <w:rsid w:val="00C8185E"/>
    <w:rsid w:val="00C8552F"/>
    <w:rsid w:val="00C866D3"/>
    <w:rsid w:val="00C86A9A"/>
    <w:rsid w:val="00C870D4"/>
    <w:rsid w:val="00C9312E"/>
    <w:rsid w:val="00C93838"/>
    <w:rsid w:val="00C96EC6"/>
    <w:rsid w:val="00CA41C0"/>
    <w:rsid w:val="00CB14C0"/>
    <w:rsid w:val="00CB2289"/>
    <w:rsid w:val="00CB3DA0"/>
    <w:rsid w:val="00CB68A4"/>
    <w:rsid w:val="00CB7402"/>
    <w:rsid w:val="00CC0169"/>
    <w:rsid w:val="00CC18C2"/>
    <w:rsid w:val="00CC7242"/>
    <w:rsid w:val="00CD0069"/>
    <w:rsid w:val="00CD0BD9"/>
    <w:rsid w:val="00CD0FC0"/>
    <w:rsid w:val="00CD150B"/>
    <w:rsid w:val="00CD2D49"/>
    <w:rsid w:val="00CD4065"/>
    <w:rsid w:val="00CD6086"/>
    <w:rsid w:val="00CD6F6A"/>
    <w:rsid w:val="00CE2C91"/>
    <w:rsid w:val="00CE3E76"/>
    <w:rsid w:val="00CE3EF4"/>
    <w:rsid w:val="00CE5238"/>
    <w:rsid w:val="00CE6FE3"/>
    <w:rsid w:val="00CF30CC"/>
    <w:rsid w:val="00CF31D5"/>
    <w:rsid w:val="00CF3ACF"/>
    <w:rsid w:val="00CF4F9B"/>
    <w:rsid w:val="00D00E67"/>
    <w:rsid w:val="00D02BEC"/>
    <w:rsid w:val="00D043D5"/>
    <w:rsid w:val="00D05BBD"/>
    <w:rsid w:val="00D06B5B"/>
    <w:rsid w:val="00D06F73"/>
    <w:rsid w:val="00D1130F"/>
    <w:rsid w:val="00D11350"/>
    <w:rsid w:val="00D12897"/>
    <w:rsid w:val="00D13AF1"/>
    <w:rsid w:val="00D2302B"/>
    <w:rsid w:val="00D23980"/>
    <w:rsid w:val="00D2457F"/>
    <w:rsid w:val="00D2563A"/>
    <w:rsid w:val="00D26107"/>
    <w:rsid w:val="00D26424"/>
    <w:rsid w:val="00D2756D"/>
    <w:rsid w:val="00D31A8F"/>
    <w:rsid w:val="00D350FE"/>
    <w:rsid w:val="00D40C9C"/>
    <w:rsid w:val="00D40DB4"/>
    <w:rsid w:val="00D419A5"/>
    <w:rsid w:val="00D45199"/>
    <w:rsid w:val="00D46FE7"/>
    <w:rsid w:val="00D51758"/>
    <w:rsid w:val="00D53D7B"/>
    <w:rsid w:val="00D6279C"/>
    <w:rsid w:val="00D62E3A"/>
    <w:rsid w:val="00D6366B"/>
    <w:rsid w:val="00D66545"/>
    <w:rsid w:val="00D666BC"/>
    <w:rsid w:val="00D66EEF"/>
    <w:rsid w:val="00D67D60"/>
    <w:rsid w:val="00D70544"/>
    <w:rsid w:val="00D71FF3"/>
    <w:rsid w:val="00D75143"/>
    <w:rsid w:val="00D75875"/>
    <w:rsid w:val="00D7669B"/>
    <w:rsid w:val="00D80257"/>
    <w:rsid w:val="00D82A93"/>
    <w:rsid w:val="00D834DA"/>
    <w:rsid w:val="00D838CB"/>
    <w:rsid w:val="00D857EC"/>
    <w:rsid w:val="00D90723"/>
    <w:rsid w:val="00D93B27"/>
    <w:rsid w:val="00D93E47"/>
    <w:rsid w:val="00D94297"/>
    <w:rsid w:val="00D947CC"/>
    <w:rsid w:val="00D95046"/>
    <w:rsid w:val="00D95B50"/>
    <w:rsid w:val="00D97612"/>
    <w:rsid w:val="00DA0D42"/>
    <w:rsid w:val="00DA3B72"/>
    <w:rsid w:val="00DA5505"/>
    <w:rsid w:val="00DA7294"/>
    <w:rsid w:val="00DB08DD"/>
    <w:rsid w:val="00DB32BC"/>
    <w:rsid w:val="00DB3377"/>
    <w:rsid w:val="00DC1379"/>
    <w:rsid w:val="00DC51A1"/>
    <w:rsid w:val="00DC60EA"/>
    <w:rsid w:val="00DC7569"/>
    <w:rsid w:val="00DD01D4"/>
    <w:rsid w:val="00DD1BA8"/>
    <w:rsid w:val="00DD250D"/>
    <w:rsid w:val="00DD2FB5"/>
    <w:rsid w:val="00DD4670"/>
    <w:rsid w:val="00DD4AD3"/>
    <w:rsid w:val="00DD74B7"/>
    <w:rsid w:val="00DE20F0"/>
    <w:rsid w:val="00DE3B79"/>
    <w:rsid w:val="00DE56C9"/>
    <w:rsid w:val="00DF24C6"/>
    <w:rsid w:val="00DF4339"/>
    <w:rsid w:val="00DF4470"/>
    <w:rsid w:val="00DF7CE3"/>
    <w:rsid w:val="00E002D3"/>
    <w:rsid w:val="00E03F50"/>
    <w:rsid w:val="00E04EA6"/>
    <w:rsid w:val="00E069FB"/>
    <w:rsid w:val="00E1371A"/>
    <w:rsid w:val="00E1378D"/>
    <w:rsid w:val="00E16B54"/>
    <w:rsid w:val="00E16B88"/>
    <w:rsid w:val="00E20435"/>
    <w:rsid w:val="00E30CEA"/>
    <w:rsid w:val="00E31080"/>
    <w:rsid w:val="00E36862"/>
    <w:rsid w:val="00E406C6"/>
    <w:rsid w:val="00E43048"/>
    <w:rsid w:val="00E455B4"/>
    <w:rsid w:val="00E52C68"/>
    <w:rsid w:val="00E544B5"/>
    <w:rsid w:val="00E55026"/>
    <w:rsid w:val="00E5718B"/>
    <w:rsid w:val="00E63B23"/>
    <w:rsid w:val="00E64B5D"/>
    <w:rsid w:val="00E67059"/>
    <w:rsid w:val="00E672BD"/>
    <w:rsid w:val="00E674F4"/>
    <w:rsid w:val="00E721C5"/>
    <w:rsid w:val="00E77FFE"/>
    <w:rsid w:val="00E82324"/>
    <w:rsid w:val="00E83070"/>
    <w:rsid w:val="00E86348"/>
    <w:rsid w:val="00E92C75"/>
    <w:rsid w:val="00E95836"/>
    <w:rsid w:val="00E968B9"/>
    <w:rsid w:val="00E96B49"/>
    <w:rsid w:val="00E972F4"/>
    <w:rsid w:val="00EA2612"/>
    <w:rsid w:val="00EB134B"/>
    <w:rsid w:val="00EC365B"/>
    <w:rsid w:val="00ED0673"/>
    <w:rsid w:val="00ED29A1"/>
    <w:rsid w:val="00ED3687"/>
    <w:rsid w:val="00EE4427"/>
    <w:rsid w:val="00EE51CF"/>
    <w:rsid w:val="00EE6A12"/>
    <w:rsid w:val="00EF2F3A"/>
    <w:rsid w:val="00EF62A0"/>
    <w:rsid w:val="00EF7020"/>
    <w:rsid w:val="00F022CB"/>
    <w:rsid w:val="00F03B7F"/>
    <w:rsid w:val="00F05672"/>
    <w:rsid w:val="00F05899"/>
    <w:rsid w:val="00F05D9D"/>
    <w:rsid w:val="00F10967"/>
    <w:rsid w:val="00F114E2"/>
    <w:rsid w:val="00F12526"/>
    <w:rsid w:val="00F130DA"/>
    <w:rsid w:val="00F14E33"/>
    <w:rsid w:val="00F151C2"/>
    <w:rsid w:val="00F153A3"/>
    <w:rsid w:val="00F1640B"/>
    <w:rsid w:val="00F16FF5"/>
    <w:rsid w:val="00F17C77"/>
    <w:rsid w:val="00F218C2"/>
    <w:rsid w:val="00F227BE"/>
    <w:rsid w:val="00F25E30"/>
    <w:rsid w:val="00F27CD6"/>
    <w:rsid w:val="00F30F23"/>
    <w:rsid w:val="00F314A4"/>
    <w:rsid w:val="00F3658E"/>
    <w:rsid w:val="00F37CCE"/>
    <w:rsid w:val="00F4592A"/>
    <w:rsid w:val="00F45A07"/>
    <w:rsid w:val="00F45B44"/>
    <w:rsid w:val="00F46598"/>
    <w:rsid w:val="00F46840"/>
    <w:rsid w:val="00F47FE6"/>
    <w:rsid w:val="00F5156B"/>
    <w:rsid w:val="00F52972"/>
    <w:rsid w:val="00F531A9"/>
    <w:rsid w:val="00F53C59"/>
    <w:rsid w:val="00F53E82"/>
    <w:rsid w:val="00F543FC"/>
    <w:rsid w:val="00F54A76"/>
    <w:rsid w:val="00F57A85"/>
    <w:rsid w:val="00F608FB"/>
    <w:rsid w:val="00F6217A"/>
    <w:rsid w:val="00F622FB"/>
    <w:rsid w:val="00F6419C"/>
    <w:rsid w:val="00F67545"/>
    <w:rsid w:val="00F67B11"/>
    <w:rsid w:val="00F7098E"/>
    <w:rsid w:val="00F70B59"/>
    <w:rsid w:val="00F7128E"/>
    <w:rsid w:val="00F714C0"/>
    <w:rsid w:val="00F76861"/>
    <w:rsid w:val="00F77873"/>
    <w:rsid w:val="00F82CB8"/>
    <w:rsid w:val="00F836D0"/>
    <w:rsid w:val="00F84858"/>
    <w:rsid w:val="00F912BD"/>
    <w:rsid w:val="00F916C2"/>
    <w:rsid w:val="00F91711"/>
    <w:rsid w:val="00F92737"/>
    <w:rsid w:val="00F9443B"/>
    <w:rsid w:val="00F94617"/>
    <w:rsid w:val="00F9601A"/>
    <w:rsid w:val="00F964F5"/>
    <w:rsid w:val="00FA14F1"/>
    <w:rsid w:val="00FA1FAF"/>
    <w:rsid w:val="00FA30D8"/>
    <w:rsid w:val="00FA3B8D"/>
    <w:rsid w:val="00FA4AB4"/>
    <w:rsid w:val="00FA64C2"/>
    <w:rsid w:val="00FB093E"/>
    <w:rsid w:val="00FB26E4"/>
    <w:rsid w:val="00FB34A3"/>
    <w:rsid w:val="00FC4334"/>
    <w:rsid w:val="00FC57A2"/>
    <w:rsid w:val="00FC6219"/>
    <w:rsid w:val="00FC621B"/>
    <w:rsid w:val="00FC65ED"/>
    <w:rsid w:val="00FC7EEA"/>
    <w:rsid w:val="00FD0511"/>
    <w:rsid w:val="00FD09F6"/>
    <w:rsid w:val="00FD0F5B"/>
    <w:rsid w:val="00FD6EF8"/>
    <w:rsid w:val="00FE1D74"/>
    <w:rsid w:val="00FE4ABA"/>
    <w:rsid w:val="00FE5499"/>
    <w:rsid w:val="00FE6B32"/>
    <w:rsid w:val="00FE7AF6"/>
    <w:rsid w:val="00FF15B7"/>
    <w:rsid w:val="00FF3669"/>
    <w:rsid w:val="00FF76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CE82232"/>
  <w15:docId w15:val="{032E09EC-05A8-499D-9416-74CE7E5B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D3F17"/>
    <w:rPr>
      <w:sz w:val="24"/>
      <w:szCs w:val="24"/>
    </w:rPr>
  </w:style>
  <w:style w:type="paragraph" w:styleId="Nadpis1">
    <w:name w:val="heading 1"/>
    <w:basedOn w:val="Normln"/>
    <w:next w:val="Normln"/>
    <w:link w:val="Nadpis1Char"/>
    <w:qFormat/>
    <w:rsid w:val="007A44DF"/>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semiHidden/>
    <w:unhideWhenUsed/>
    <w:qFormat/>
    <w:rsid w:val="00CF4F9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rsid w:val="00A1160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42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rsid w:val="007A44DF"/>
    <w:rPr>
      <w:rFonts w:ascii="Cambria" w:eastAsia="Times New Roman" w:hAnsi="Cambria" w:cs="Times New Roman"/>
      <w:b/>
      <w:bCs/>
      <w:kern w:val="32"/>
      <w:sz w:val="32"/>
      <w:szCs w:val="32"/>
    </w:rPr>
  </w:style>
  <w:style w:type="paragraph" w:styleId="Nadpisobsahu">
    <w:name w:val="TOC Heading"/>
    <w:basedOn w:val="Nadpis1"/>
    <w:next w:val="Normln"/>
    <w:uiPriority w:val="39"/>
    <w:semiHidden/>
    <w:unhideWhenUsed/>
    <w:qFormat/>
    <w:rsid w:val="007A44DF"/>
    <w:pPr>
      <w:keepLines/>
      <w:spacing w:before="480" w:after="0" w:line="276" w:lineRule="auto"/>
      <w:outlineLvl w:val="9"/>
    </w:pPr>
    <w:rPr>
      <w:color w:val="365F91"/>
      <w:kern w:val="0"/>
      <w:sz w:val="28"/>
      <w:szCs w:val="28"/>
      <w:lang w:eastAsia="en-US"/>
    </w:rPr>
  </w:style>
  <w:style w:type="paragraph" w:styleId="Obsah1">
    <w:name w:val="toc 1"/>
    <w:basedOn w:val="Normln"/>
    <w:next w:val="Normln"/>
    <w:autoRedefine/>
    <w:uiPriority w:val="39"/>
    <w:rsid w:val="007A44DF"/>
  </w:style>
  <w:style w:type="character" w:styleId="Hypertextovodkaz">
    <w:name w:val="Hyperlink"/>
    <w:uiPriority w:val="99"/>
    <w:unhideWhenUsed/>
    <w:rsid w:val="007A44DF"/>
    <w:rPr>
      <w:color w:val="0000FF"/>
      <w:u w:val="single"/>
    </w:rPr>
  </w:style>
  <w:style w:type="paragraph" w:customStyle="1" w:styleId="Zkladntextodsazen21">
    <w:name w:val="Základní text odsazený 21"/>
    <w:basedOn w:val="Normln"/>
    <w:rsid w:val="00266223"/>
    <w:pPr>
      <w:suppressAutoHyphens/>
      <w:ind w:left="705"/>
    </w:pPr>
    <w:rPr>
      <w:rFonts w:ascii="Arial" w:hAnsi="Arial"/>
      <w:sz w:val="20"/>
      <w:szCs w:val="20"/>
      <w:lang w:eastAsia="ar-SA"/>
    </w:rPr>
  </w:style>
  <w:style w:type="paragraph" w:styleId="Zhlav">
    <w:name w:val="header"/>
    <w:basedOn w:val="Normln"/>
    <w:link w:val="ZhlavChar"/>
    <w:rsid w:val="00784D34"/>
    <w:pPr>
      <w:tabs>
        <w:tab w:val="center" w:pos="4536"/>
        <w:tab w:val="right" w:pos="9072"/>
      </w:tabs>
    </w:pPr>
  </w:style>
  <w:style w:type="character" w:customStyle="1" w:styleId="ZhlavChar">
    <w:name w:val="Záhlaví Char"/>
    <w:link w:val="Zhlav"/>
    <w:rsid w:val="00784D34"/>
    <w:rPr>
      <w:sz w:val="24"/>
      <w:szCs w:val="24"/>
    </w:rPr>
  </w:style>
  <w:style w:type="paragraph" w:styleId="Zpat">
    <w:name w:val="footer"/>
    <w:basedOn w:val="Normln"/>
    <w:link w:val="ZpatChar"/>
    <w:uiPriority w:val="99"/>
    <w:rsid w:val="00784D34"/>
    <w:pPr>
      <w:tabs>
        <w:tab w:val="center" w:pos="4536"/>
        <w:tab w:val="right" w:pos="9072"/>
      </w:tabs>
    </w:pPr>
  </w:style>
  <w:style w:type="character" w:customStyle="1" w:styleId="ZpatChar">
    <w:name w:val="Zápatí Char"/>
    <w:link w:val="Zpat"/>
    <w:uiPriority w:val="99"/>
    <w:rsid w:val="00784D34"/>
    <w:rPr>
      <w:sz w:val="24"/>
      <w:szCs w:val="24"/>
    </w:rPr>
  </w:style>
  <w:style w:type="paragraph" w:customStyle="1" w:styleId="CharCharCharCharChar">
    <w:name w:val="Char Char Char Char Char"/>
    <w:basedOn w:val="Normln"/>
    <w:rsid w:val="00F608FB"/>
    <w:pPr>
      <w:spacing w:after="160" w:line="240" w:lineRule="exact"/>
      <w:jc w:val="both"/>
    </w:pPr>
    <w:rPr>
      <w:rFonts w:ascii="Times New Roman Bold" w:hAnsi="Times New Roman Bold" w:cs="Times New Roman Bold"/>
      <w:sz w:val="22"/>
      <w:szCs w:val="22"/>
      <w:lang w:val="sk-SK" w:eastAsia="en-US"/>
    </w:rPr>
  </w:style>
  <w:style w:type="character" w:customStyle="1" w:styleId="apple-converted-space">
    <w:name w:val="apple-converted-space"/>
    <w:basedOn w:val="Standardnpsmoodstavce"/>
    <w:rsid w:val="007408F4"/>
  </w:style>
  <w:style w:type="paragraph" w:styleId="Bezmezer">
    <w:name w:val="No Spacing"/>
    <w:link w:val="BezmezerChar"/>
    <w:uiPriority w:val="1"/>
    <w:qFormat/>
    <w:rsid w:val="000D139B"/>
    <w:rPr>
      <w:rFonts w:ascii="Calibri" w:eastAsia="Calibri" w:hAnsi="Calibri"/>
      <w:sz w:val="22"/>
      <w:szCs w:val="22"/>
      <w:lang w:eastAsia="en-US"/>
    </w:rPr>
  </w:style>
  <w:style w:type="character" w:customStyle="1" w:styleId="BezmezerChar">
    <w:name w:val="Bez mezer Char"/>
    <w:link w:val="Bezmezer"/>
    <w:uiPriority w:val="1"/>
    <w:rsid w:val="000D139B"/>
    <w:rPr>
      <w:rFonts w:ascii="Calibri" w:eastAsia="Calibri" w:hAnsi="Calibri"/>
      <w:sz w:val="22"/>
      <w:szCs w:val="22"/>
      <w:lang w:eastAsia="en-US" w:bidi="ar-SA"/>
    </w:rPr>
  </w:style>
  <w:style w:type="paragraph" w:customStyle="1" w:styleId="styl">
    <w:name w:val="styl"/>
    <w:basedOn w:val="Nadpis2"/>
    <w:qFormat/>
    <w:rsid w:val="00CF4F9B"/>
  </w:style>
  <w:style w:type="paragraph" w:styleId="Zkladntextodsazen2">
    <w:name w:val="Body Text Indent 2"/>
    <w:basedOn w:val="Normln"/>
    <w:link w:val="Zkladntextodsazen2Char"/>
    <w:rsid w:val="00CF4F9B"/>
    <w:pPr>
      <w:spacing w:before="120" w:line="240" w:lineRule="atLeast"/>
      <w:ind w:firstLine="720"/>
    </w:pPr>
    <w:rPr>
      <w:rFonts w:ascii="Arial" w:hAnsi="Arial"/>
      <w:sz w:val="20"/>
      <w:szCs w:val="20"/>
    </w:rPr>
  </w:style>
  <w:style w:type="character" w:customStyle="1" w:styleId="Zkladntextodsazen2Char">
    <w:name w:val="Základní text odsazený 2 Char"/>
    <w:link w:val="Zkladntextodsazen2"/>
    <w:rsid w:val="00CF4F9B"/>
    <w:rPr>
      <w:rFonts w:ascii="Arial" w:hAnsi="Arial"/>
    </w:rPr>
  </w:style>
  <w:style w:type="character" w:customStyle="1" w:styleId="Nadpis2Char">
    <w:name w:val="Nadpis 2 Char"/>
    <w:link w:val="Nadpis2"/>
    <w:semiHidden/>
    <w:rsid w:val="00CF4F9B"/>
    <w:rPr>
      <w:rFonts w:ascii="Cambria" w:eastAsia="Times New Roman" w:hAnsi="Cambria" w:cs="Times New Roman"/>
      <w:b/>
      <w:bCs/>
      <w:i/>
      <w:iCs/>
      <w:sz w:val="28"/>
      <w:szCs w:val="28"/>
    </w:rPr>
  </w:style>
  <w:style w:type="paragraph" w:styleId="Obsah2">
    <w:name w:val="toc 2"/>
    <w:basedOn w:val="Normln"/>
    <w:next w:val="Normln"/>
    <w:autoRedefine/>
    <w:uiPriority w:val="39"/>
    <w:rsid w:val="0033109E"/>
    <w:pPr>
      <w:ind w:left="240"/>
    </w:pPr>
  </w:style>
  <w:style w:type="paragraph" w:styleId="Textbubliny">
    <w:name w:val="Balloon Text"/>
    <w:basedOn w:val="Normln"/>
    <w:link w:val="TextbublinyChar"/>
    <w:rsid w:val="00616653"/>
    <w:rPr>
      <w:rFonts w:ascii="Tahoma" w:hAnsi="Tahoma"/>
      <w:sz w:val="16"/>
      <w:szCs w:val="16"/>
    </w:rPr>
  </w:style>
  <w:style w:type="character" w:customStyle="1" w:styleId="TextbublinyChar">
    <w:name w:val="Text bubliny Char"/>
    <w:link w:val="Textbubliny"/>
    <w:rsid w:val="00616653"/>
    <w:rPr>
      <w:rFonts w:ascii="Tahoma" w:hAnsi="Tahoma" w:cs="Tahoma"/>
      <w:sz w:val="16"/>
      <w:szCs w:val="16"/>
    </w:rPr>
  </w:style>
  <w:style w:type="paragraph" w:styleId="Normlnweb">
    <w:name w:val="Normal (Web)"/>
    <w:basedOn w:val="Normln"/>
    <w:uiPriority w:val="99"/>
    <w:unhideWhenUsed/>
    <w:rsid w:val="004A2A0F"/>
    <w:pPr>
      <w:spacing w:before="100" w:beforeAutospacing="1" w:after="100" w:afterAutospacing="1"/>
    </w:pPr>
  </w:style>
  <w:style w:type="character" w:customStyle="1" w:styleId="Nadpis3Char">
    <w:name w:val="Nadpis 3 Char"/>
    <w:link w:val="Nadpis3"/>
    <w:semiHidden/>
    <w:rsid w:val="00A11603"/>
    <w:rPr>
      <w:rFonts w:ascii="Cambria" w:eastAsia="Times New Roman" w:hAnsi="Cambria" w:cs="Times New Roman"/>
      <w:b/>
      <w:bCs/>
      <w:sz w:val="26"/>
      <w:szCs w:val="26"/>
    </w:rPr>
  </w:style>
  <w:style w:type="paragraph" w:styleId="Zkladntext">
    <w:name w:val="Body Text"/>
    <w:basedOn w:val="Normln"/>
    <w:link w:val="ZkladntextChar"/>
    <w:rsid w:val="00A11603"/>
    <w:pPr>
      <w:spacing w:after="120"/>
    </w:pPr>
  </w:style>
  <w:style w:type="character" w:customStyle="1" w:styleId="ZkladntextChar">
    <w:name w:val="Základní text Char"/>
    <w:link w:val="Zkladntext"/>
    <w:rsid w:val="00A11603"/>
    <w:rPr>
      <w:sz w:val="24"/>
      <w:szCs w:val="24"/>
    </w:rPr>
  </w:style>
  <w:style w:type="paragraph" w:styleId="Obsah3">
    <w:name w:val="toc 3"/>
    <w:basedOn w:val="Normln"/>
    <w:next w:val="Normln"/>
    <w:autoRedefine/>
    <w:uiPriority w:val="39"/>
    <w:rsid w:val="00A11603"/>
    <w:pPr>
      <w:ind w:left="480"/>
    </w:pPr>
  </w:style>
  <w:style w:type="paragraph" w:styleId="Odstavecseseznamem">
    <w:name w:val="List Paragraph"/>
    <w:basedOn w:val="Normln"/>
    <w:uiPriority w:val="34"/>
    <w:qFormat/>
    <w:rsid w:val="00042136"/>
    <w:pPr>
      <w:ind w:left="720"/>
      <w:contextualSpacing/>
    </w:pPr>
  </w:style>
  <w:style w:type="paragraph" w:styleId="Nzev">
    <w:name w:val="Title"/>
    <w:basedOn w:val="Normln"/>
    <w:next w:val="Normln"/>
    <w:link w:val="NzevChar"/>
    <w:qFormat/>
    <w:rsid w:val="00D75143"/>
    <w:pPr>
      <w:spacing w:before="240" w:after="60"/>
      <w:jc w:val="center"/>
      <w:outlineLvl w:val="0"/>
    </w:pPr>
    <w:rPr>
      <w:rFonts w:ascii="Calibri Light" w:hAnsi="Calibri Light"/>
      <w:b/>
      <w:bCs/>
      <w:kern w:val="28"/>
      <w:sz w:val="32"/>
      <w:szCs w:val="32"/>
    </w:rPr>
  </w:style>
  <w:style w:type="character" w:customStyle="1" w:styleId="NzevChar">
    <w:name w:val="Název Char"/>
    <w:basedOn w:val="Standardnpsmoodstavce"/>
    <w:link w:val="Nzev"/>
    <w:rsid w:val="00D75143"/>
    <w:rPr>
      <w:rFonts w:ascii="Calibri Light" w:hAnsi="Calibri Light"/>
      <w:b/>
      <w:bCs/>
      <w:kern w:val="28"/>
      <w:sz w:val="32"/>
      <w:szCs w:val="32"/>
    </w:rPr>
  </w:style>
  <w:style w:type="paragraph" w:customStyle="1" w:styleId="BodyText">
    <w:name w:val="BodyText"/>
    <w:basedOn w:val="Normln"/>
    <w:rsid w:val="005F2CB4"/>
    <w:pPr>
      <w:spacing w:before="120" w:line="320" w:lineRule="atLeast"/>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587999">
      <w:bodyDiv w:val="1"/>
      <w:marLeft w:val="0"/>
      <w:marRight w:val="0"/>
      <w:marTop w:val="0"/>
      <w:marBottom w:val="0"/>
      <w:divBdr>
        <w:top w:val="none" w:sz="0" w:space="0" w:color="auto"/>
        <w:left w:val="none" w:sz="0" w:space="0" w:color="auto"/>
        <w:bottom w:val="none" w:sz="0" w:space="0" w:color="auto"/>
        <w:right w:val="none" w:sz="0" w:space="0" w:color="auto"/>
      </w:divBdr>
      <w:divsChild>
        <w:div w:id="324287089">
          <w:marLeft w:val="0"/>
          <w:marRight w:val="0"/>
          <w:marTop w:val="0"/>
          <w:marBottom w:val="0"/>
          <w:divBdr>
            <w:top w:val="none" w:sz="0" w:space="0" w:color="auto"/>
            <w:left w:val="none" w:sz="0" w:space="0" w:color="auto"/>
            <w:bottom w:val="none" w:sz="0" w:space="0" w:color="auto"/>
            <w:right w:val="none" w:sz="0" w:space="0" w:color="auto"/>
          </w:divBdr>
        </w:div>
      </w:divsChild>
    </w:div>
    <w:div w:id="368722306">
      <w:bodyDiv w:val="1"/>
      <w:marLeft w:val="0"/>
      <w:marRight w:val="0"/>
      <w:marTop w:val="0"/>
      <w:marBottom w:val="0"/>
      <w:divBdr>
        <w:top w:val="none" w:sz="0" w:space="0" w:color="auto"/>
        <w:left w:val="none" w:sz="0" w:space="0" w:color="auto"/>
        <w:bottom w:val="none" w:sz="0" w:space="0" w:color="auto"/>
        <w:right w:val="none" w:sz="0" w:space="0" w:color="auto"/>
      </w:divBdr>
    </w:div>
    <w:div w:id="385221876">
      <w:bodyDiv w:val="1"/>
      <w:marLeft w:val="0"/>
      <w:marRight w:val="0"/>
      <w:marTop w:val="0"/>
      <w:marBottom w:val="0"/>
      <w:divBdr>
        <w:top w:val="none" w:sz="0" w:space="0" w:color="auto"/>
        <w:left w:val="none" w:sz="0" w:space="0" w:color="auto"/>
        <w:bottom w:val="none" w:sz="0" w:space="0" w:color="auto"/>
        <w:right w:val="none" w:sz="0" w:space="0" w:color="auto"/>
      </w:divBdr>
    </w:div>
    <w:div w:id="404183799">
      <w:bodyDiv w:val="1"/>
      <w:marLeft w:val="0"/>
      <w:marRight w:val="0"/>
      <w:marTop w:val="0"/>
      <w:marBottom w:val="0"/>
      <w:divBdr>
        <w:top w:val="none" w:sz="0" w:space="0" w:color="auto"/>
        <w:left w:val="none" w:sz="0" w:space="0" w:color="auto"/>
        <w:bottom w:val="none" w:sz="0" w:space="0" w:color="auto"/>
        <w:right w:val="none" w:sz="0" w:space="0" w:color="auto"/>
      </w:divBdr>
      <w:divsChild>
        <w:div w:id="1261983007">
          <w:marLeft w:val="0"/>
          <w:marRight w:val="0"/>
          <w:marTop w:val="0"/>
          <w:marBottom w:val="0"/>
          <w:divBdr>
            <w:top w:val="none" w:sz="0" w:space="0" w:color="auto"/>
            <w:left w:val="none" w:sz="0" w:space="0" w:color="auto"/>
            <w:bottom w:val="none" w:sz="0" w:space="0" w:color="auto"/>
            <w:right w:val="none" w:sz="0" w:space="0" w:color="auto"/>
          </w:divBdr>
        </w:div>
      </w:divsChild>
    </w:div>
    <w:div w:id="688139404">
      <w:bodyDiv w:val="1"/>
      <w:marLeft w:val="0"/>
      <w:marRight w:val="0"/>
      <w:marTop w:val="0"/>
      <w:marBottom w:val="0"/>
      <w:divBdr>
        <w:top w:val="none" w:sz="0" w:space="0" w:color="auto"/>
        <w:left w:val="none" w:sz="0" w:space="0" w:color="auto"/>
        <w:bottom w:val="none" w:sz="0" w:space="0" w:color="auto"/>
        <w:right w:val="none" w:sz="0" w:space="0" w:color="auto"/>
      </w:divBdr>
      <w:divsChild>
        <w:div w:id="2114202945">
          <w:marLeft w:val="0"/>
          <w:marRight w:val="0"/>
          <w:marTop w:val="0"/>
          <w:marBottom w:val="0"/>
          <w:divBdr>
            <w:top w:val="none" w:sz="0" w:space="0" w:color="auto"/>
            <w:left w:val="none" w:sz="0" w:space="0" w:color="auto"/>
            <w:bottom w:val="none" w:sz="0" w:space="0" w:color="auto"/>
            <w:right w:val="none" w:sz="0" w:space="0" w:color="auto"/>
          </w:divBdr>
        </w:div>
      </w:divsChild>
    </w:div>
    <w:div w:id="835682009">
      <w:bodyDiv w:val="1"/>
      <w:marLeft w:val="0"/>
      <w:marRight w:val="0"/>
      <w:marTop w:val="0"/>
      <w:marBottom w:val="0"/>
      <w:divBdr>
        <w:top w:val="none" w:sz="0" w:space="0" w:color="auto"/>
        <w:left w:val="none" w:sz="0" w:space="0" w:color="auto"/>
        <w:bottom w:val="none" w:sz="0" w:space="0" w:color="auto"/>
        <w:right w:val="none" w:sz="0" w:space="0" w:color="auto"/>
      </w:divBdr>
      <w:divsChild>
        <w:div w:id="1316448048">
          <w:marLeft w:val="0"/>
          <w:marRight w:val="0"/>
          <w:marTop w:val="0"/>
          <w:marBottom w:val="0"/>
          <w:divBdr>
            <w:top w:val="none" w:sz="0" w:space="0" w:color="auto"/>
            <w:left w:val="none" w:sz="0" w:space="0" w:color="auto"/>
            <w:bottom w:val="none" w:sz="0" w:space="0" w:color="auto"/>
            <w:right w:val="none" w:sz="0" w:space="0" w:color="auto"/>
          </w:divBdr>
        </w:div>
      </w:divsChild>
    </w:div>
    <w:div w:id="1066076742">
      <w:bodyDiv w:val="1"/>
      <w:marLeft w:val="0"/>
      <w:marRight w:val="0"/>
      <w:marTop w:val="0"/>
      <w:marBottom w:val="0"/>
      <w:divBdr>
        <w:top w:val="none" w:sz="0" w:space="0" w:color="auto"/>
        <w:left w:val="none" w:sz="0" w:space="0" w:color="auto"/>
        <w:bottom w:val="none" w:sz="0" w:space="0" w:color="auto"/>
        <w:right w:val="none" w:sz="0" w:space="0" w:color="auto"/>
      </w:divBdr>
      <w:divsChild>
        <w:div w:id="1385182954">
          <w:marLeft w:val="0"/>
          <w:marRight w:val="0"/>
          <w:marTop w:val="0"/>
          <w:marBottom w:val="0"/>
          <w:divBdr>
            <w:top w:val="none" w:sz="0" w:space="0" w:color="auto"/>
            <w:left w:val="none" w:sz="0" w:space="0" w:color="auto"/>
            <w:bottom w:val="none" w:sz="0" w:space="0" w:color="auto"/>
            <w:right w:val="none" w:sz="0" w:space="0" w:color="auto"/>
          </w:divBdr>
        </w:div>
      </w:divsChild>
    </w:div>
    <w:div w:id="1222398169">
      <w:bodyDiv w:val="1"/>
      <w:marLeft w:val="0"/>
      <w:marRight w:val="0"/>
      <w:marTop w:val="0"/>
      <w:marBottom w:val="0"/>
      <w:divBdr>
        <w:top w:val="none" w:sz="0" w:space="0" w:color="auto"/>
        <w:left w:val="none" w:sz="0" w:space="0" w:color="auto"/>
        <w:bottom w:val="none" w:sz="0" w:space="0" w:color="auto"/>
        <w:right w:val="none" w:sz="0" w:space="0" w:color="auto"/>
      </w:divBdr>
      <w:divsChild>
        <w:div w:id="768546189">
          <w:marLeft w:val="0"/>
          <w:marRight w:val="0"/>
          <w:marTop w:val="0"/>
          <w:marBottom w:val="0"/>
          <w:divBdr>
            <w:top w:val="none" w:sz="0" w:space="0" w:color="auto"/>
            <w:left w:val="none" w:sz="0" w:space="0" w:color="auto"/>
            <w:bottom w:val="none" w:sz="0" w:space="0" w:color="auto"/>
            <w:right w:val="none" w:sz="0" w:space="0" w:color="auto"/>
          </w:divBdr>
        </w:div>
      </w:divsChild>
    </w:div>
    <w:div w:id="1496259575">
      <w:bodyDiv w:val="1"/>
      <w:marLeft w:val="0"/>
      <w:marRight w:val="0"/>
      <w:marTop w:val="0"/>
      <w:marBottom w:val="0"/>
      <w:divBdr>
        <w:top w:val="none" w:sz="0" w:space="0" w:color="auto"/>
        <w:left w:val="none" w:sz="0" w:space="0" w:color="auto"/>
        <w:bottom w:val="none" w:sz="0" w:space="0" w:color="auto"/>
        <w:right w:val="none" w:sz="0" w:space="0" w:color="auto"/>
      </w:divBdr>
      <w:divsChild>
        <w:div w:id="524369686">
          <w:marLeft w:val="0"/>
          <w:marRight w:val="0"/>
          <w:marTop w:val="0"/>
          <w:marBottom w:val="0"/>
          <w:divBdr>
            <w:top w:val="none" w:sz="0" w:space="0" w:color="auto"/>
            <w:left w:val="none" w:sz="0" w:space="0" w:color="auto"/>
            <w:bottom w:val="none" w:sz="0" w:space="0" w:color="auto"/>
            <w:right w:val="none" w:sz="0" w:space="0" w:color="auto"/>
          </w:divBdr>
        </w:div>
      </w:divsChild>
    </w:div>
    <w:div w:id="1628970674">
      <w:bodyDiv w:val="1"/>
      <w:marLeft w:val="0"/>
      <w:marRight w:val="0"/>
      <w:marTop w:val="0"/>
      <w:marBottom w:val="0"/>
      <w:divBdr>
        <w:top w:val="none" w:sz="0" w:space="0" w:color="auto"/>
        <w:left w:val="none" w:sz="0" w:space="0" w:color="auto"/>
        <w:bottom w:val="none" w:sz="0" w:space="0" w:color="auto"/>
        <w:right w:val="none" w:sz="0" w:space="0" w:color="auto"/>
      </w:divBdr>
      <w:divsChild>
        <w:div w:id="519241937">
          <w:marLeft w:val="0"/>
          <w:marRight w:val="0"/>
          <w:marTop w:val="0"/>
          <w:marBottom w:val="0"/>
          <w:divBdr>
            <w:top w:val="none" w:sz="0" w:space="0" w:color="auto"/>
            <w:left w:val="none" w:sz="0" w:space="0" w:color="auto"/>
            <w:bottom w:val="none" w:sz="0" w:space="0" w:color="auto"/>
            <w:right w:val="none" w:sz="0" w:space="0" w:color="auto"/>
          </w:divBdr>
        </w:div>
      </w:divsChild>
    </w:div>
    <w:div w:id="1796674406">
      <w:bodyDiv w:val="1"/>
      <w:marLeft w:val="0"/>
      <w:marRight w:val="0"/>
      <w:marTop w:val="0"/>
      <w:marBottom w:val="0"/>
      <w:divBdr>
        <w:top w:val="none" w:sz="0" w:space="0" w:color="auto"/>
        <w:left w:val="none" w:sz="0" w:space="0" w:color="auto"/>
        <w:bottom w:val="none" w:sz="0" w:space="0" w:color="auto"/>
        <w:right w:val="none" w:sz="0" w:space="0" w:color="auto"/>
      </w:divBdr>
    </w:div>
    <w:div w:id="1983731161">
      <w:bodyDiv w:val="1"/>
      <w:marLeft w:val="0"/>
      <w:marRight w:val="0"/>
      <w:marTop w:val="0"/>
      <w:marBottom w:val="0"/>
      <w:divBdr>
        <w:top w:val="none" w:sz="0" w:space="0" w:color="auto"/>
        <w:left w:val="none" w:sz="0" w:space="0" w:color="auto"/>
        <w:bottom w:val="none" w:sz="0" w:space="0" w:color="auto"/>
        <w:right w:val="none" w:sz="0" w:space="0" w:color="auto"/>
      </w:divBdr>
    </w:div>
    <w:div w:id="212966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ECC57-E811-498E-96BB-3B8786FD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4437</TotalTime>
  <Pages>16</Pages>
  <Words>6089</Words>
  <Characters>36546</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42550</CharactersWithSpaces>
  <SharedDoc>false</SharedDoc>
  <HLinks>
    <vt:vector size="84" baseType="variant">
      <vt:variant>
        <vt:i4>1835069</vt:i4>
      </vt:variant>
      <vt:variant>
        <vt:i4>80</vt:i4>
      </vt:variant>
      <vt:variant>
        <vt:i4>0</vt:i4>
      </vt:variant>
      <vt:variant>
        <vt:i4>5</vt:i4>
      </vt:variant>
      <vt:variant>
        <vt:lpwstr/>
      </vt:variant>
      <vt:variant>
        <vt:lpwstr>_Toc465540884</vt:lpwstr>
      </vt:variant>
      <vt:variant>
        <vt:i4>1835069</vt:i4>
      </vt:variant>
      <vt:variant>
        <vt:i4>74</vt:i4>
      </vt:variant>
      <vt:variant>
        <vt:i4>0</vt:i4>
      </vt:variant>
      <vt:variant>
        <vt:i4>5</vt:i4>
      </vt:variant>
      <vt:variant>
        <vt:lpwstr/>
      </vt:variant>
      <vt:variant>
        <vt:lpwstr>_Toc465540883</vt:lpwstr>
      </vt:variant>
      <vt:variant>
        <vt:i4>1835069</vt:i4>
      </vt:variant>
      <vt:variant>
        <vt:i4>68</vt:i4>
      </vt:variant>
      <vt:variant>
        <vt:i4>0</vt:i4>
      </vt:variant>
      <vt:variant>
        <vt:i4>5</vt:i4>
      </vt:variant>
      <vt:variant>
        <vt:lpwstr/>
      </vt:variant>
      <vt:variant>
        <vt:lpwstr>_Toc465540882</vt:lpwstr>
      </vt:variant>
      <vt:variant>
        <vt:i4>1835069</vt:i4>
      </vt:variant>
      <vt:variant>
        <vt:i4>62</vt:i4>
      </vt:variant>
      <vt:variant>
        <vt:i4>0</vt:i4>
      </vt:variant>
      <vt:variant>
        <vt:i4>5</vt:i4>
      </vt:variant>
      <vt:variant>
        <vt:lpwstr/>
      </vt:variant>
      <vt:variant>
        <vt:lpwstr>_Toc465540881</vt:lpwstr>
      </vt:variant>
      <vt:variant>
        <vt:i4>1835069</vt:i4>
      </vt:variant>
      <vt:variant>
        <vt:i4>56</vt:i4>
      </vt:variant>
      <vt:variant>
        <vt:i4>0</vt:i4>
      </vt:variant>
      <vt:variant>
        <vt:i4>5</vt:i4>
      </vt:variant>
      <vt:variant>
        <vt:lpwstr/>
      </vt:variant>
      <vt:variant>
        <vt:lpwstr>_Toc465540880</vt:lpwstr>
      </vt:variant>
      <vt:variant>
        <vt:i4>1245245</vt:i4>
      </vt:variant>
      <vt:variant>
        <vt:i4>50</vt:i4>
      </vt:variant>
      <vt:variant>
        <vt:i4>0</vt:i4>
      </vt:variant>
      <vt:variant>
        <vt:i4>5</vt:i4>
      </vt:variant>
      <vt:variant>
        <vt:lpwstr/>
      </vt:variant>
      <vt:variant>
        <vt:lpwstr>_Toc465540879</vt:lpwstr>
      </vt:variant>
      <vt:variant>
        <vt:i4>1245245</vt:i4>
      </vt:variant>
      <vt:variant>
        <vt:i4>44</vt:i4>
      </vt:variant>
      <vt:variant>
        <vt:i4>0</vt:i4>
      </vt:variant>
      <vt:variant>
        <vt:i4>5</vt:i4>
      </vt:variant>
      <vt:variant>
        <vt:lpwstr/>
      </vt:variant>
      <vt:variant>
        <vt:lpwstr>_Toc465540878</vt:lpwstr>
      </vt:variant>
      <vt:variant>
        <vt:i4>1245245</vt:i4>
      </vt:variant>
      <vt:variant>
        <vt:i4>38</vt:i4>
      </vt:variant>
      <vt:variant>
        <vt:i4>0</vt:i4>
      </vt:variant>
      <vt:variant>
        <vt:i4>5</vt:i4>
      </vt:variant>
      <vt:variant>
        <vt:lpwstr/>
      </vt:variant>
      <vt:variant>
        <vt:lpwstr>_Toc465540877</vt:lpwstr>
      </vt:variant>
      <vt:variant>
        <vt:i4>1245245</vt:i4>
      </vt:variant>
      <vt:variant>
        <vt:i4>32</vt:i4>
      </vt:variant>
      <vt:variant>
        <vt:i4>0</vt:i4>
      </vt:variant>
      <vt:variant>
        <vt:i4>5</vt:i4>
      </vt:variant>
      <vt:variant>
        <vt:lpwstr/>
      </vt:variant>
      <vt:variant>
        <vt:lpwstr>_Toc465540876</vt:lpwstr>
      </vt:variant>
      <vt:variant>
        <vt:i4>1245245</vt:i4>
      </vt:variant>
      <vt:variant>
        <vt:i4>26</vt:i4>
      </vt:variant>
      <vt:variant>
        <vt:i4>0</vt:i4>
      </vt:variant>
      <vt:variant>
        <vt:i4>5</vt:i4>
      </vt:variant>
      <vt:variant>
        <vt:lpwstr/>
      </vt:variant>
      <vt:variant>
        <vt:lpwstr>_Toc465540875</vt:lpwstr>
      </vt:variant>
      <vt:variant>
        <vt:i4>1245245</vt:i4>
      </vt:variant>
      <vt:variant>
        <vt:i4>20</vt:i4>
      </vt:variant>
      <vt:variant>
        <vt:i4>0</vt:i4>
      </vt:variant>
      <vt:variant>
        <vt:i4>5</vt:i4>
      </vt:variant>
      <vt:variant>
        <vt:lpwstr/>
      </vt:variant>
      <vt:variant>
        <vt:lpwstr>_Toc465540874</vt:lpwstr>
      </vt:variant>
      <vt:variant>
        <vt:i4>1245245</vt:i4>
      </vt:variant>
      <vt:variant>
        <vt:i4>14</vt:i4>
      </vt:variant>
      <vt:variant>
        <vt:i4>0</vt:i4>
      </vt:variant>
      <vt:variant>
        <vt:i4>5</vt:i4>
      </vt:variant>
      <vt:variant>
        <vt:lpwstr/>
      </vt:variant>
      <vt:variant>
        <vt:lpwstr>_Toc465540873</vt:lpwstr>
      </vt:variant>
      <vt:variant>
        <vt:i4>1245245</vt:i4>
      </vt:variant>
      <vt:variant>
        <vt:i4>8</vt:i4>
      </vt:variant>
      <vt:variant>
        <vt:i4>0</vt:i4>
      </vt:variant>
      <vt:variant>
        <vt:i4>5</vt:i4>
      </vt:variant>
      <vt:variant>
        <vt:lpwstr/>
      </vt:variant>
      <vt:variant>
        <vt:lpwstr>_Toc465540872</vt:lpwstr>
      </vt:variant>
      <vt:variant>
        <vt:i4>1245245</vt:i4>
      </vt:variant>
      <vt:variant>
        <vt:i4>2</vt:i4>
      </vt:variant>
      <vt:variant>
        <vt:i4>0</vt:i4>
      </vt:variant>
      <vt:variant>
        <vt:i4>5</vt:i4>
      </vt:variant>
      <vt:variant>
        <vt:lpwstr/>
      </vt:variant>
      <vt:variant>
        <vt:lpwstr>_Toc465540871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Tom</dc:creator>
  <cp:keywords/>
  <dc:description/>
  <cp:lastModifiedBy>Jan Záruba</cp:lastModifiedBy>
  <cp:revision>52</cp:revision>
  <cp:lastPrinted>2023-07-26T10:16:00Z</cp:lastPrinted>
  <dcterms:created xsi:type="dcterms:W3CDTF">2019-07-31T09:01:00Z</dcterms:created>
  <dcterms:modified xsi:type="dcterms:W3CDTF">2023-10-12T13:26:00Z</dcterms:modified>
</cp:coreProperties>
</file>